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420" w:lineRule="exact"/>
        <w:jc w:val="left"/>
        <w:rPr>
          <w:rFonts w:hint="eastAsia" w:ascii="黑体" w:hAnsi="黑体" w:eastAsia="黑体" w:cs="黑体"/>
          <w:b w:val="0"/>
          <w:bCs w:val="0"/>
          <w:color w:val="000000"/>
          <w:kern w:val="0"/>
          <w:sz w:val="36"/>
          <w:szCs w:val="36"/>
          <w:lang w:val="en-US" w:eastAsia="zh-CN"/>
        </w:rPr>
      </w:pPr>
      <w:r>
        <w:rPr>
          <w:rFonts w:hint="eastAsia" w:ascii="黑体" w:hAnsi="黑体" w:eastAsia="黑体" w:cs="黑体"/>
          <w:b w:val="0"/>
          <w:bCs w:val="0"/>
          <w:color w:val="000000"/>
          <w:kern w:val="0"/>
          <w:sz w:val="32"/>
          <w:szCs w:val="32"/>
          <w:lang w:val="en-US" w:eastAsia="zh-CN"/>
        </w:rPr>
        <w:t>附件</w:t>
      </w:r>
    </w:p>
    <w:p>
      <w:pPr>
        <w:keepNext w:val="0"/>
        <w:keepLines w:val="0"/>
        <w:pageBreakBefore w:val="0"/>
        <w:widowControl/>
        <w:kinsoku/>
        <w:wordWrap/>
        <w:overflowPunct/>
        <w:topLinePunct w:val="0"/>
        <w:autoSpaceDE/>
        <w:autoSpaceDN/>
        <w:bidi w:val="0"/>
        <w:spacing w:line="420" w:lineRule="exact"/>
        <w:ind w:left="560"/>
        <w:jc w:val="center"/>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36"/>
          <w:szCs w:val="36"/>
        </w:rPr>
        <w:t>项目采购需求</w:t>
      </w:r>
    </w:p>
    <w:p>
      <w:pPr>
        <w:keepNext w:val="0"/>
        <w:keepLines w:val="0"/>
        <w:pageBreakBefore w:val="0"/>
        <w:widowControl/>
        <w:kinsoku/>
        <w:wordWrap/>
        <w:overflowPunct/>
        <w:topLinePunct w:val="0"/>
        <w:autoSpaceDE/>
        <w:autoSpaceDN/>
        <w:bidi w:val="0"/>
        <w:spacing w:line="420" w:lineRule="exact"/>
        <w:ind w:left="560"/>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一</w:t>
      </w:r>
      <w:r>
        <w:rPr>
          <w:rFonts w:ascii="黑体" w:hAnsi="黑体" w:eastAsia="黑体" w:cs="宋体"/>
          <w:color w:val="000000"/>
          <w:kern w:val="0"/>
          <w:sz w:val="28"/>
          <w:szCs w:val="28"/>
        </w:rPr>
        <w:t>、项目</w:t>
      </w:r>
      <w:r>
        <w:rPr>
          <w:rFonts w:hint="eastAsia" w:ascii="黑体" w:hAnsi="黑体" w:eastAsia="黑体" w:cs="宋体"/>
          <w:color w:val="000000"/>
          <w:kern w:val="0"/>
          <w:sz w:val="28"/>
          <w:szCs w:val="28"/>
        </w:rPr>
        <w:t>概况</w:t>
      </w:r>
    </w:p>
    <w:p>
      <w:pPr>
        <w:keepNext w:val="0"/>
        <w:keepLines w:val="0"/>
        <w:pageBreakBefore w:val="0"/>
        <w:widowControl/>
        <w:kinsoku/>
        <w:wordWrap/>
        <w:overflowPunct/>
        <w:topLinePunct w:val="0"/>
        <w:autoSpaceDE/>
        <w:autoSpaceDN/>
        <w:bidi w:val="0"/>
        <w:spacing w:line="420" w:lineRule="exact"/>
        <w:ind w:firstLine="560" w:firstLineChars="200"/>
        <w:jc w:val="left"/>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rPr>
        <w:t>1.项目名称：固废视频监控系统运维</w:t>
      </w:r>
      <w:r>
        <w:rPr>
          <w:rFonts w:hint="eastAsia" w:ascii="仿宋_GB2312" w:hAnsi="宋体" w:eastAsia="仿宋_GB2312" w:cs="宋体"/>
          <w:color w:val="auto"/>
          <w:kern w:val="0"/>
          <w:sz w:val="28"/>
          <w:szCs w:val="28"/>
          <w:lang w:val="en-US" w:eastAsia="zh-CN"/>
        </w:rPr>
        <w:t>项目</w:t>
      </w:r>
    </w:p>
    <w:p>
      <w:pPr>
        <w:keepNext w:val="0"/>
        <w:keepLines w:val="0"/>
        <w:pageBreakBefore w:val="0"/>
        <w:widowControl/>
        <w:kinsoku/>
        <w:wordWrap/>
        <w:overflowPunct/>
        <w:topLinePunct w:val="0"/>
        <w:autoSpaceDE/>
        <w:autoSpaceDN/>
        <w:bidi w:val="0"/>
        <w:spacing w:line="420" w:lineRule="exact"/>
        <w:ind w:firstLine="560" w:firstLineChars="200"/>
        <w:jc w:val="left"/>
        <w:rPr>
          <w:rFonts w:ascii="仿宋_GB2312" w:hAnsi="Calibri" w:eastAsia="仿宋_GB2312" w:cs="宋体"/>
          <w:color w:val="auto"/>
          <w:kern w:val="0"/>
          <w:sz w:val="28"/>
          <w:szCs w:val="28"/>
        </w:rPr>
      </w:pPr>
      <w:r>
        <w:rPr>
          <w:rFonts w:hint="eastAsia" w:ascii="仿宋_GB2312" w:hAnsi="宋体" w:eastAsia="仿宋_GB2312" w:cs="宋体"/>
          <w:color w:val="auto"/>
          <w:kern w:val="0"/>
          <w:sz w:val="28"/>
          <w:szCs w:val="28"/>
        </w:rPr>
        <w:t>2.项目主要内容、数量及要求：</w:t>
      </w:r>
    </w:p>
    <w:p>
      <w:pPr>
        <w:keepNext w:val="0"/>
        <w:keepLines w:val="0"/>
        <w:pageBreakBefore w:val="0"/>
        <w:widowControl/>
        <w:kinsoku/>
        <w:wordWrap/>
        <w:overflowPunct/>
        <w:topLinePunct w:val="0"/>
        <w:autoSpaceDE/>
        <w:autoSpaceDN/>
        <w:bidi w:val="0"/>
        <w:spacing w:line="420" w:lineRule="exact"/>
        <w:ind w:firstLine="560" w:firstLineChars="200"/>
        <w:jc w:val="left"/>
        <w:rPr>
          <w:rFonts w:hint="eastAsia" w:ascii="仿宋_GB2312" w:hAnsi="宋体" w:eastAsia="仿宋_GB2312" w:cs="宋体"/>
          <w:color w:val="auto"/>
          <w:kern w:val="0"/>
          <w:sz w:val="28"/>
          <w:szCs w:val="28"/>
          <w:lang w:eastAsia="zh-CN"/>
        </w:rPr>
      </w:pPr>
      <w:r>
        <w:rPr>
          <w:rFonts w:hint="eastAsia" w:ascii="仿宋_GB2312" w:hAnsi="宋体" w:eastAsia="仿宋_GB2312" w:cs="宋体"/>
          <w:color w:val="auto"/>
          <w:kern w:val="0"/>
          <w:sz w:val="28"/>
          <w:szCs w:val="28"/>
        </w:rPr>
        <w:t>（1）内容：委托运维单位为区内工业固废收运单位</w:t>
      </w:r>
      <w:r>
        <w:rPr>
          <w:rFonts w:hint="eastAsia" w:ascii="仿宋_GB2312" w:hAnsi="宋体" w:eastAsia="仿宋_GB2312" w:cs="宋体"/>
          <w:color w:val="auto"/>
          <w:kern w:val="0"/>
          <w:sz w:val="28"/>
          <w:szCs w:val="28"/>
          <w:lang w:val="en-US" w:eastAsia="zh-CN"/>
        </w:rPr>
        <w:t>及危废重点单位</w:t>
      </w:r>
      <w:r>
        <w:rPr>
          <w:rFonts w:hint="eastAsia" w:ascii="仿宋_GB2312" w:hAnsi="宋体" w:eastAsia="仿宋_GB2312" w:cs="宋体"/>
          <w:color w:val="auto"/>
          <w:kern w:val="0"/>
          <w:sz w:val="28"/>
          <w:szCs w:val="28"/>
        </w:rPr>
        <w:t>可视化项目提供维护保养</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共36个点位；开展新点位视频接入</w:t>
      </w:r>
      <w:r>
        <w:rPr>
          <w:rFonts w:hint="eastAsia" w:ascii="仿宋_GB2312" w:hAnsi="宋体" w:eastAsia="仿宋_GB2312" w:cs="宋体"/>
          <w:color w:val="auto"/>
          <w:kern w:val="0"/>
          <w:sz w:val="28"/>
          <w:szCs w:val="28"/>
        </w:rPr>
        <w:t>服务</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预估10个，按实际接入点位支付费用。</w:t>
      </w:r>
    </w:p>
    <w:p>
      <w:pPr>
        <w:keepNext w:val="0"/>
        <w:keepLines w:val="0"/>
        <w:pageBreakBefore w:val="0"/>
        <w:widowControl/>
        <w:kinsoku/>
        <w:wordWrap/>
        <w:overflowPunct/>
        <w:topLinePunct w:val="0"/>
        <w:autoSpaceDE/>
        <w:autoSpaceDN/>
        <w:bidi w:val="0"/>
        <w:spacing w:line="420" w:lineRule="exact"/>
        <w:ind w:firstLine="560" w:firstLineChars="200"/>
        <w:jc w:val="left"/>
        <w:rPr>
          <w:rFonts w:ascii="仿宋_GB2312" w:hAnsi="宋体" w:eastAsia="仿宋_GB2312" w:cs="宋体"/>
          <w:color w:val="auto"/>
          <w:sz w:val="28"/>
          <w:szCs w:val="28"/>
        </w:rPr>
      </w:pP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en-US" w:eastAsia="zh-CN"/>
        </w:rPr>
        <w:t>2</w:t>
      </w:r>
      <w:r>
        <w:rPr>
          <w:rFonts w:hint="eastAsia" w:ascii="仿宋_GB2312" w:hAnsi="宋体" w:eastAsia="仿宋_GB2312" w:cs="宋体"/>
          <w:color w:val="auto"/>
          <w:kern w:val="0"/>
          <w:sz w:val="28"/>
          <w:szCs w:val="28"/>
        </w:rPr>
        <w:t>）服务周期：20</w:t>
      </w:r>
      <w:r>
        <w:rPr>
          <w:rFonts w:hint="eastAsia" w:ascii="仿宋_GB2312" w:hAnsi="宋体" w:eastAsia="仿宋_GB2312" w:cs="宋体"/>
          <w:color w:val="auto"/>
          <w:kern w:val="0"/>
          <w:sz w:val="28"/>
          <w:szCs w:val="28"/>
          <w:lang w:val="en-US" w:eastAsia="zh-CN"/>
        </w:rPr>
        <w:t>26</w:t>
      </w:r>
      <w:r>
        <w:rPr>
          <w:rFonts w:hint="eastAsia" w:ascii="仿宋_GB2312" w:hAnsi="宋体" w:eastAsia="仿宋_GB2312" w:cs="宋体"/>
          <w:color w:val="auto"/>
          <w:kern w:val="0"/>
          <w:sz w:val="28"/>
          <w:szCs w:val="28"/>
        </w:rPr>
        <w:t>年1月1日-202</w:t>
      </w:r>
      <w:r>
        <w:rPr>
          <w:rFonts w:hint="eastAsia" w:ascii="仿宋_GB2312" w:hAnsi="宋体" w:eastAsia="仿宋_GB2312" w:cs="宋体"/>
          <w:color w:val="auto"/>
          <w:kern w:val="0"/>
          <w:sz w:val="28"/>
          <w:szCs w:val="28"/>
          <w:lang w:val="en-US" w:eastAsia="zh-CN"/>
        </w:rPr>
        <w:t>6</w:t>
      </w:r>
      <w:r>
        <w:rPr>
          <w:rFonts w:hint="eastAsia" w:ascii="仿宋_GB2312" w:hAnsi="宋体" w:eastAsia="仿宋_GB2312" w:cs="宋体"/>
          <w:color w:val="auto"/>
          <w:kern w:val="0"/>
          <w:sz w:val="28"/>
          <w:szCs w:val="28"/>
        </w:rPr>
        <w:t>年12月31日。</w:t>
      </w:r>
    </w:p>
    <w:p>
      <w:pPr>
        <w:keepNext w:val="0"/>
        <w:keepLines w:val="0"/>
        <w:pageBreakBefore w:val="0"/>
        <w:widowControl/>
        <w:kinsoku/>
        <w:wordWrap/>
        <w:overflowPunct/>
        <w:topLinePunct w:val="0"/>
        <w:autoSpaceDE/>
        <w:autoSpaceDN/>
        <w:bidi w:val="0"/>
        <w:spacing w:line="420" w:lineRule="exact"/>
        <w:ind w:firstLine="560" w:firstLineChars="20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二、</w:t>
      </w:r>
      <w:r>
        <w:rPr>
          <w:rFonts w:ascii="黑体" w:hAnsi="黑体" w:eastAsia="黑体" w:cs="宋体"/>
          <w:color w:val="auto"/>
          <w:kern w:val="0"/>
          <w:sz w:val="28"/>
          <w:szCs w:val="28"/>
        </w:rPr>
        <w:t>资质要求</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ascii="仿宋_GB2312" w:hAnsi="宋体" w:eastAsia="仿宋_GB2312" w:cs="宋体"/>
          <w:kern w:val="0"/>
          <w:sz w:val="28"/>
          <w:szCs w:val="28"/>
        </w:rPr>
      </w:pPr>
      <w:r>
        <w:rPr>
          <w:rFonts w:hint="eastAsia" w:ascii="仿宋_GB2312" w:hAnsi="宋体" w:eastAsia="仿宋_GB2312" w:cs="宋体"/>
          <w:kern w:val="0"/>
          <w:sz w:val="28"/>
          <w:szCs w:val="28"/>
        </w:rPr>
        <w:t>1.符合《中华人民共和国政府采购法》第</w:t>
      </w:r>
      <w:r>
        <w:rPr>
          <w:rFonts w:ascii="仿宋_GB2312" w:hAnsi="宋体" w:eastAsia="仿宋_GB2312" w:cs="宋体"/>
          <w:kern w:val="0"/>
          <w:sz w:val="28"/>
          <w:szCs w:val="28"/>
        </w:rPr>
        <w:t>二十二</w:t>
      </w:r>
      <w:r>
        <w:rPr>
          <w:rFonts w:hint="eastAsia" w:ascii="仿宋_GB2312" w:hAnsi="宋体" w:eastAsia="仿宋_GB2312" w:cs="宋体"/>
          <w:kern w:val="0"/>
          <w:sz w:val="28"/>
          <w:szCs w:val="28"/>
        </w:rPr>
        <w:t>条规定的供应商；</w:t>
      </w:r>
    </w:p>
    <w:p>
      <w:pPr>
        <w:keepNext w:val="0"/>
        <w:keepLines w:val="0"/>
        <w:pageBreakBefore w:val="0"/>
        <w:kinsoku/>
        <w:wordWrap/>
        <w:overflowPunct/>
        <w:topLinePunct w:val="0"/>
        <w:autoSpaceDE/>
        <w:autoSpaceDN/>
        <w:bidi w:val="0"/>
        <w:adjustRightInd w:val="0"/>
        <w:spacing w:line="440" w:lineRule="exact"/>
        <w:ind w:firstLine="560" w:firstLineChars="200"/>
        <w:textAlignment w:val="baseline"/>
        <w:rPr>
          <w:rFonts w:hint="default" w:ascii="仿宋_GB2312" w:hAnsi="宋体" w:eastAsia="仿宋_GB2312" w:cs="宋体"/>
          <w:b w:val="0"/>
          <w:bCs w:val="0"/>
          <w:kern w:val="0"/>
          <w:sz w:val="28"/>
          <w:szCs w:val="28"/>
          <w:lang w:val="en-US" w:eastAsia="zh-CN" w:bidi="ar-SA"/>
        </w:rPr>
      </w:pPr>
      <w:r>
        <w:rPr>
          <w:rFonts w:hint="eastAsia" w:ascii="仿宋_GB2312" w:hAnsi="宋体" w:eastAsia="仿宋_GB2312" w:cs="宋体"/>
          <w:kern w:val="0"/>
          <w:sz w:val="28"/>
          <w:szCs w:val="28"/>
        </w:rPr>
        <w:t>2.根据《上海市政府采购供应商登记及诚信管理办法》已登记入库的供应商；</w:t>
      </w:r>
    </w:p>
    <w:p>
      <w:pPr>
        <w:pStyle w:val="10"/>
        <w:keepNext w:val="0"/>
        <w:keepLines w:val="0"/>
        <w:pageBreakBefore w:val="0"/>
        <w:kinsoku/>
        <w:wordWrap/>
        <w:overflowPunct/>
        <w:topLinePunct w:val="0"/>
        <w:autoSpaceDE/>
        <w:autoSpaceDN/>
        <w:bidi w:val="0"/>
        <w:adjustRightInd w:val="0"/>
        <w:spacing w:line="440" w:lineRule="exact"/>
        <w:ind w:firstLine="560"/>
        <w:textAlignment w:val="baseline"/>
        <w:rPr>
          <w:rFonts w:ascii="仿宋_GB2312" w:hAnsi="宋体" w:eastAsia="仿宋_GB2312" w:cs="宋体"/>
          <w:kern w:val="0"/>
          <w:sz w:val="28"/>
          <w:szCs w:val="28"/>
        </w:rPr>
      </w:pPr>
      <w:r>
        <w:rPr>
          <w:rFonts w:hint="eastAsia" w:ascii="仿宋_GB2312" w:hAnsi="宋体" w:eastAsia="仿宋_GB2312" w:cs="宋体"/>
          <w:kern w:val="0"/>
          <w:sz w:val="28"/>
          <w:szCs w:val="28"/>
        </w:rPr>
        <w:t>3.须具有相应经营范围的独立承担民事责任能力的法人或其他组织；</w:t>
      </w:r>
    </w:p>
    <w:p>
      <w:pPr>
        <w:keepNext w:val="0"/>
        <w:keepLines w:val="0"/>
        <w:pageBreakBefore w:val="0"/>
        <w:widowControl/>
        <w:kinsoku/>
        <w:wordWrap/>
        <w:overflowPunct/>
        <w:topLinePunct w:val="0"/>
        <w:autoSpaceDE/>
        <w:autoSpaceDN/>
        <w:bidi w:val="0"/>
        <w:spacing w:line="420" w:lineRule="exact"/>
        <w:ind w:firstLine="560" w:firstLineChars="200"/>
        <w:jc w:val="lef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三、</w:t>
      </w:r>
      <w:r>
        <w:rPr>
          <w:rFonts w:hint="eastAsia" w:ascii="黑体" w:hAnsi="黑体" w:eastAsia="黑体" w:cs="宋体"/>
          <w:color w:val="auto"/>
          <w:kern w:val="0"/>
          <w:sz w:val="28"/>
          <w:szCs w:val="28"/>
        </w:rPr>
        <w:t>其他要求</w:t>
      </w:r>
    </w:p>
    <w:p>
      <w:pPr>
        <w:pStyle w:val="10"/>
        <w:keepNext w:val="0"/>
        <w:keepLines w:val="0"/>
        <w:pageBreakBefore w:val="0"/>
        <w:kinsoku/>
        <w:wordWrap/>
        <w:overflowPunct/>
        <w:topLinePunct w:val="0"/>
        <w:autoSpaceDE/>
        <w:autoSpaceDN/>
        <w:bidi w:val="0"/>
        <w:adjustRightInd w:val="0"/>
        <w:spacing w:line="420" w:lineRule="exact"/>
        <w:ind w:firstLine="560"/>
        <w:textAlignment w:val="baseline"/>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val="en-US" w:eastAsia="zh-CN"/>
        </w:rPr>
        <w:t>1.</w:t>
      </w:r>
      <w:r>
        <w:rPr>
          <w:rFonts w:hint="eastAsia" w:ascii="仿宋_GB2312" w:hAnsi="宋体" w:eastAsia="仿宋_GB2312" w:cs="宋体"/>
          <w:color w:val="auto"/>
          <w:kern w:val="0"/>
          <w:sz w:val="28"/>
          <w:szCs w:val="28"/>
        </w:rPr>
        <w:t>提供运维服务的公司</w:t>
      </w:r>
      <w:r>
        <w:rPr>
          <w:rFonts w:hint="eastAsia" w:ascii="仿宋_GB2312" w:hAnsi="宋体" w:eastAsia="仿宋_GB2312" w:cs="宋体"/>
          <w:color w:val="auto"/>
          <w:kern w:val="0"/>
          <w:sz w:val="28"/>
          <w:szCs w:val="28"/>
          <w:lang w:val="en-US" w:eastAsia="zh-CN"/>
        </w:rPr>
        <w:t>须</w:t>
      </w:r>
      <w:r>
        <w:rPr>
          <w:rFonts w:hint="eastAsia" w:ascii="仿宋_GB2312" w:hAnsi="宋体" w:eastAsia="仿宋_GB2312" w:cs="宋体"/>
          <w:color w:val="auto"/>
          <w:kern w:val="0"/>
          <w:sz w:val="28"/>
          <w:szCs w:val="28"/>
        </w:rPr>
        <w:t>成立相应的运维服务项目组</w:t>
      </w:r>
      <w:r>
        <w:rPr>
          <w:rFonts w:hint="eastAsia" w:ascii="仿宋_GB2312" w:hAnsi="宋体" w:eastAsia="仿宋_GB2312" w:cs="宋体"/>
          <w:color w:val="auto"/>
          <w:kern w:val="0"/>
          <w:sz w:val="28"/>
          <w:szCs w:val="28"/>
          <w:lang w:val="en-US" w:eastAsia="zh-CN"/>
        </w:rPr>
        <w:t>驻场</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能确保30分钟内电话响应，1小时内人员至现场处理，</w:t>
      </w:r>
      <w:r>
        <w:rPr>
          <w:rFonts w:hint="eastAsia" w:ascii="仿宋_GB2312" w:hAnsi="宋体" w:eastAsia="仿宋_GB2312" w:cs="宋体"/>
          <w:color w:val="auto"/>
          <w:kern w:val="0"/>
          <w:sz w:val="28"/>
          <w:szCs w:val="28"/>
        </w:rPr>
        <w:t>有运维经验的优先考虑；</w:t>
      </w:r>
    </w:p>
    <w:p>
      <w:pPr>
        <w:keepNext w:val="0"/>
        <w:keepLines w:val="0"/>
        <w:pageBreakBefore w:val="0"/>
        <w:widowControl/>
        <w:kinsoku/>
        <w:wordWrap/>
        <w:overflowPunct/>
        <w:topLinePunct w:val="0"/>
        <w:autoSpaceDE/>
        <w:autoSpaceDN/>
        <w:bidi w:val="0"/>
        <w:spacing w:line="420" w:lineRule="exact"/>
        <w:ind w:firstLine="560" w:firstLineChars="200"/>
        <w:jc w:val="left"/>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2.须具有</w:t>
      </w:r>
      <w:r>
        <w:rPr>
          <w:rFonts w:hint="eastAsia" w:ascii="仿宋_GB2312" w:hAnsi="宋体" w:eastAsia="仿宋_GB2312" w:cs="宋体"/>
          <w:color w:val="auto"/>
          <w:kern w:val="0"/>
          <w:sz w:val="28"/>
          <w:szCs w:val="28"/>
        </w:rPr>
        <w:t>固定运维人员和技术支持人员不少于4人</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提供相应人员名单及所在公司社保缴纳证明</w:t>
      </w:r>
      <w:r>
        <w:rPr>
          <w:rFonts w:hint="eastAsia" w:ascii="仿宋_GB2312" w:hAnsi="宋体" w:eastAsia="仿宋_GB2312" w:cs="宋体"/>
          <w:color w:val="auto"/>
          <w:kern w:val="0"/>
          <w:sz w:val="28"/>
          <w:szCs w:val="28"/>
        </w:rPr>
        <w:t>；</w:t>
      </w:r>
    </w:p>
    <w:p>
      <w:pPr>
        <w:keepNext w:val="0"/>
        <w:keepLines w:val="0"/>
        <w:pageBreakBefore w:val="0"/>
        <w:widowControl/>
        <w:kinsoku/>
        <w:wordWrap/>
        <w:overflowPunct/>
        <w:topLinePunct w:val="0"/>
        <w:autoSpaceDE/>
        <w:autoSpaceDN/>
        <w:bidi w:val="0"/>
        <w:spacing w:line="420" w:lineRule="exact"/>
        <w:ind w:firstLine="560" w:firstLineChars="200"/>
        <w:jc w:val="left"/>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3.须具有电子与智能化工程专业承包资质二级及其以上资质；</w:t>
      </w:r>
    </w:p>
    <w:p>
      <w:pPr>
        <w:keepNext w:val="0"/>
        <w:keepLines w:val="0"/>
        <w:pageBreakBefore w:val="0"/>
        <w:widowControl/>
        <w:kinsoku/>
        <w:wordWrap/>
        <w:overflowPunct/>
        <w:topLinePunct w:val="0"/>
        <w:autoSpaceDE/>
        <w:autoSpaceDN/>
        <w:bidi w:val="0"/>
        <w:spacing w:line="420" w:lineRule="exact"/>
        <w:ind w:firstLine="560" w:firstLineChars="200"/>
        <w:jc w:val="left"/>
        <w:rPr>
          <w:rFonts w:hint="default" w:ascii="仿宋_GB2312" w:hAnsi="宋体" w:eastAsia="仿宋_GB2312" w:cs="宋体"/>
          <w:color w:val="auto"/>
          <w:kern w:val="0"/>
          <w:sz w:val="28"/>
          <w:szCs w:val="28"/>
          <w:lang w:val="en-US" w:eastAsia="zh-CN" w:bidi="ar-SA"/>
        </w:rPr>
      </w:pPr>
      <w:r>
        <w:rPr>
          <w:rFonts w:hint="eastAsia" w:ascii="仿宋_GB2312" w:hAnsi="宋体" w:eastAsia="仿宋_GB2312" w:cs="宋体"/>
          <w:color w:val="auto"/>
          <w:kern w:val="0"/>
          <w:sz w:val="28"/>
          <w:szCs w:val="28"/>
          <w:lang w:val="en-US" w:eastAsia="zh-CN" w:bidi="ar-SA"/>
        </w:rPr>
        <w:t>4.本项目不允许转包或分包；</w:t>
      </w:r>
    </w:p>
    <w:p>
      <w:pPr>
        <w:keepNext w:val="0"/>
        <w:keepLines w:val="0"/>
        <w:pageBreakBefore w:val="0"/>
        <w:widowControl/>
        <w:kinsoku/>
        <w:wordWrap/>
        <w:overflowPunct/>
        <w:topLinePunct w:val="0"/>
        <w:autoSpaceDE/>
        <w:autoSpaceDN/>
        <w:bidi w:val="0"/>
        <w:spacing w:line="420" w:lineRule="exact"/>
        <w:ind w:firstLine="560" w:firstLineChars="200"/>
        <w:jc w:val="left"/>
        <w:rPr>
          <w:rFonts w:ascii="仿宋_GB2312" w:hAnsi="Calibri" w:eastAsia="仿宋_GB2312" w:cs="宋体"/>
          <w:color w:val="auto"/>
          <w:kern w:val="0"/>
          <w:sz w:val="28"/>
          <w:szCs w:val="28"/>
        </w:rPr>
      </w:pPr>
      <w:r>
        <w:rPr>
          <w:rFonts w:hint="eastAsia" w:ascii="仿宋_GB2312" w:hAnsi="Calibri" w:eastAsia="仿宋_GB2312" w:cs="宋体"/>
          <w:color w:val="auto"/>
          <w:kern w:val="0"/>
          <w:sz w:val="28"/>
          <w:szCs w:val="28"/>
          <w:lang w:val="en-US" w:eastAsia="zh-CN"/>
        </w:rPr>
        <w:t>5.项目</w:t>
      </w:r>
      <w:r>
        <w:rPr>
          <w:rFonts w:hint="eastAsia" w:ascii="仿宋_GB2312" w:hAnsi="Calibri" w:eastAsia="仿宋_GB2312" w:cs="宋体"/>
          <w:color w:val="auto"/>
          <w:kern w:val="0"/>
          <w:sz w:val="28"/>
          <w:szCs w:val="28"/>
        </w:rPr>
        <w:t>参照</w:t>
      </w:r>
      <w:r>
        <w:rPr>
          <w:rFonts w:hint="eastAsia" w:ascii="仿宋_GB2312" w:eastAsia="仿宋_GB2312"/>
          <w:color w:val="auto"/>
          <w:sz w:val="28"/>
          <w:szCs w:val="28"/>
        </w:rPr>
        <w:t>《松江区生态环境局购买服务项目考核及绩效评价管理办法》</w:t>
      </w:r>
      <w:r>
        <w:rPr>
          <w:rFonts w:hint="eastAsia" w:ascii="仿宋_GB2312" w:hAnsi="Calibri" w:eastAsia="仿宋_GB2312" w:cs="宋体"/>
          <w:color w:val="auto"/>
          <w:kern w:val="0"/>
          <w:sz w:val="28"/>
          <w:szCs w:val="28"/>
        </w:rPr>
        <w:t>逐月考核合同履行情况，根据考核结果按季度支付费用。</w:t>
      </w:r>
    </w:p>
    <w:p>
      <w:pPr>
        <w:keepNext w:val="0"/>
        <w:keepLines w:val="0"/>
        <w:pageBreakBefore w:val="0"/>
        <w:widowControl/>
        <w:kinsoku/>
        <w:wordWrap/>
        <w:overflowPunct/>
        <w:topLinePunct w:val="0"/>
        <w:autoSpaceDE/>
        <w:autoSpaceDN/>
        <w:bidi w:val="0"/>
        <w:spacing w:line="420" w:lineRule="exact"/>
        <w:ind w:firstLine="560" w:firstLineChars="200"/>
        <w:jc w:val="lef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四</w:t>
      </w:r>
      <w:r>
        <w:rPr>
          <w:rFonts w:ascii="黑体" w:hAnsi="黑体" w:eastAsia="黑体" w:cs="宋体"/>
          <w:color w:val="auto"/>
          <w:kern w:val="0"/>
          <w:sz w:val="28"/>
          <w:szCs w:val="28"/>
        </w:rPr>
        <w:t>、</w:t>
      </w:r>
      <w:r>
        <w:rPr>
          <w:rFonts w:hint="eastAsia" w:ascii="黑体" w:hAnsi="黑体" w:eastAsia="黑体" w:cs="宋体"/>
          <w:color w:val="auto"/>
          <w:kern w:val="0"/>
          <w:sz w:val="28"/>
          <w:szCs w:val="28"/>
        </w:rPr>
        <w:t>运维装置</w:t>
      </w:r>
      <w:r>
        <w:rPr>
          <w:rFonts w:ascii="黑体" w:hAnsi="黑体" w:eastAsia="黑体" w:cs="宋体"/>
          <w:color w:val="auto"/>
          <w:kern w:val="0"/>
          <w:sz w:val="28"/>
          <w:szCs w:val="28"/>
        </w:rPr>
        <w:t>清单</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楷体_GB2312" w:hAnsi="黑体" w:eastAsia="楷体_GB2312"/>
          <w:b/>
          <w:bCs/>
          <w:color w:val="auto"/>
          <w:kern w:val="0"/>
          <w:sz w:val="28"/>
          <w:szCs w:val="28"/>
        </w:rPr>
      </w:pPr>
      <w:r>
        <w:rPr>
          <w:rFonts w:hint="eastAsia" w:ascii="楷体_GB2312" w:hAnsi="黑体" w:eastAsia="楷体_GB2312"/>
          <w:b/>
          <w:bCs/>
          <w:color w:val="auto"/>
          <w:kern w:val="0"/>
          <w:sz w:val="28"/>
          <w:szCs w:val="28"/>
        </w:rPr>
        <w:t>（一）视频监控系统所在地址及维护保养项目清单</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1.管理站中心设备（松江区辐射及固体废弃物管理站）</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松江区荣乐东路2279号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bCs/>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eastAsia="仿宋_GB2312"/>
          <w:bCs/>
          <w:color w:val="auto"/>
          <w:kern w:val="0"/>
          <w:sz w:val="28"/>
          <w:szCs w:val="28"/>
        </w:rPr>
        <w:t>①服务器网络系统检查；②服务器设备养护；③服务器软件系统检查；</w:t>
      </w:r>
      <w:r>
        <w:rPr>
          <w:rFonts w:hint="eastAsia" w:ascii="仿宋_GB2312" w:eastAsia="仿宋_GB2312"/>
          <w:bCs/>
          <w:color w:val="auto"/>
          <w:kern w:val="0"/>
          <w:sz w:val="28"/>
          <w:szCs w:val="28"/>
          <w:lang w:val="en-US" w:eastAsia="zh-CN"/>
        </w:rPr>
        <w:t>④</w:t>
      </w:r>
      <w:r>
        <w:rPr>
          <w:rFonts w:hint="eastAsia" w:ascii="仿宋_GB2312" w:eastAsia="仿宋_GB2312"/>
          <w:bCs/>
          <w:color w:val="auto"/>
          <w:kern w:val="0"/>
          <w:sz w:val="28"/>
          <w:szCs w:val="28"/>
        </w:rPr>
        <w:t>日常巡检(含突发情况应急）</w:t>
      </w:r>
    </w:p>
    <w:p>
      <w:pPr>
        <w:pStyle w:val="3"/>
        <w:keepNext w:val="0"/>
        <w:keepLines w:val="0"/>
        <w:pageBreakBefore w:val="0"/>
        <w:tabs>
          <w:tab w:val="left" w:pos="475"/>
        </w:tabs>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ascii="仿宋_GB2312" w:eastAsia="仿宋_GB2312"/>
          <w:b/>
          <w:bCs/>
          <w:color w:val="auto"/>
          <w:kern w:val="0"/>
          <w:sz w:val="28"/>
          <w:szCs w:val="28"/>
        </w:rPr>
        <w:t>2.</w:t>
      </w:r>
      <w:r>
        <w:rPr>
          <w:rFonts w:hint="eastAsia" w:ascii="仿宋_GB2312" w:eastAsia="仿宋_GB2312"/>
          <w:b/>
          <w:bCs/>
          <w:color w:val="auto"/>
          <w:kern w:val="0"/>
          <w:sz w:val="28"/>
          <w:szCs w:val="28"/>
        </w:rPr>
        <w:t>叶榭镇中转站（上海桑丰环保科技服务有限公司）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松江区叶榭镇浦亭路</w:t>
      </w:r>
      <w:r>
        <w:rPr>
          <w:rFonts w:hint="eastAsia" w:ascii="仿宋_GB2312" w:eastAsia="仿宋_GB2312"/>
          <w:color w:val="auto"/>
          <w:kern w:val="0"/>
          <w:sz w:val="28"/>
          <w:szCs w:val="28"/>
          <w:lang w:val="en-US" w:eastAsia="zh-CN"/>
        </w:rPr>
        <w:t>4</w:t>
      </w:r>
      <w:r>
        <w:rPr>
          <w:rFonts w:hint="eastAsia" w:ascii="仿宋_GB2312" w:eastAsia="仿宋_GB2312"/>
          <w:color w:val="auto"/>
          <w:kern w:val="0"/>
          <w:sz w:val="28"/>
          <w:szCs w:val="28"/>
        </w:rPr>
        <w:t>8号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
          <w:bCs/>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3</w:t>
      </w:r>
      <w:r>
        <w:rPr>
          <w:rFonts w:ascii="仿宋_GB2312" w:eastAsia="仿宋_GB2312"/>
          <w:b/>
          <w:bCs/>
          <w:color w:val="auto"/>
          <w:kern w:val="0"/>
          <w:sz w:val="28"/>
          <w:szCs w:val="28"/>
        </w:rPr>
        <w:t>.</w:t>
      </w:r>
      <w:r>
        <w:rPr>
          <w:rFonts w:hint="eastAsia" w:ascii="仿宋_GB2312" w:eastAsia="仿宋_GB2312"/>
          <w:b/>
          <w:bCs/>
          <w:color w:val="auto"/>
          <w:kern w:val="0"/>
          <w:sz w:val="28"/>
          <w:szCs w:val="28"/>
        </w:rPr>
        <w:t>小昆山镇中转站（上海桑丰环保科技服务有限公司）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松江区小昆山镇彭丰路330号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4</w:t>
      </w:r>
      <w:r>
        <w:rPr>
          <w:rFonts w:ascii="仿宋_GB2312" w:eastAsia="仿宋_GB2312"/>
          <w:b/>
          <w:bCs/>
          <w:color w:val="auto"/>
          <w:kern w:val="0"/>
          <w:sz w:val="28"/>
          <w:szCs w:val="28"/>
        </w:rPr>
        <w:t>.</w:t>
      </w:r>
      <w:r>
        <w:rPr>
          <w:rFonts w:hint="eastAsia" w:ascii="仿宋_GB2312" w:eastAsia="仿宋_GB2312"/>
          <w:b/>
          <w:bCs/>
          <w:color w:val="auto"/>
          <w:kern w:val="0"/>
          <w:sz w:val="28"/>
          <w:szCs w:val="28"/>
        </w:rPr>
        <w:t>石湖荡镇中转站（上海桑丰环保科技服务有限公司）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松江区石湖荡镇唐明路179号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
          <w:bCs/>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5</w:t>
      </w:r>
      <w:r>
        <w:rPr>
          <w:rFonts w:ascii="仿宋_GB2312" w:eastAsia="仿宋_GB2312"/>
          <w:b/>
          <w:bCs/>
          <w:color w:val="auto"/>
          <w:kern w:val="0"/>
          <w:sz w:val="28"/>
          <w:szCs w:val="28"/>
        </w:rPr>
        <w:t>.</w:t>
      </w:r>
      <w:r>
        <w:rPr>
          <w:rFonts w:hint="eastAsia" w:ascii="仿宋_GB2312" w:eastAsia="仿宋_GB2312"/>
          <w:b/>
          <w:bCs/>
          <w:color w:val="auto"/>
          <w:kern w:val="0"/>
          <w:sz w:val="28"/>
          <w:szCs w:val="28"/>
        </w:rPr>
        <w:t>洞泾镇中转站（上海鑫泾废旧物资回收有限公司）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松江区洞泾镇洞西路1号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6.洞泾镇中转站（上海聚欣废旧物资回收有限公司）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松江区洞泾镇蔡家浜路688号8号楼8-106</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hint="eastAsia" w:ascii="仿宋_GB2312" w:hAnsi="Times New Roman" w:eastAsia="仿宋_GB2312" w:cs="Times New Roman"/>
          <w:b/>
          <w:bCs/>
          <w:color w:val="auto"/>
          <w:kern w:val="0"/>
          <w:sz w:val="28"/>
          <w:szCs w:val="28"/>
        </w:rPr>
      </w:pPr>
      <w:r>
        <w:rPr>
          <w:rFonts w:hint="eastAsia" w:ascii="仿宋_GB2312" w:hAnsi="Times New Roman" w:eastAsia="仿宋_GB2312" w:cs="Times New Roman"/>
          <w:b/>
          <w:bCs/>
          <w:color w:val="auto"/>
          <w:kern w:val="0"/>
          <w:sz w:val="28"/>
          <w:szCs w:val="28"/>
          <w:lang w:val="en-US" w:eastAsia="zh-CN"/>
        </w:rPr>
        <w:t>7.</w:t>
      </w:r>
      <w:r>
        <w:rPr>
          <w:rFonts w:hint="eastAsia" w:ascii="仿宋_GB2312" w:hAnsi="Times New Roman" w:eastAsia="仿宋_GB2312" w:cs="Times New Roman"/>
          <w:b/>
          <w:bCs/>
          <w:color w:val="auto"/>
          <w:kern w:val="0"/>
          <w:sz w:val="28"/>
          <w:szCs w:val="28"/>
        </w:rPr>
        <w:t>洞泾镇中转站（</w:t>
      </w:r>
      <w:r>
        <w:rPr>
          <w:rFonts w:hint="eastAsia" w:ascii="仿宋_GB2312" w:hAnsi="Times New Roman" w:eastAsia="仿宋_GB2312" w:cs="Times New Roman"/>
          <w:b/>
          <w:bCs/>
          <w:color w:val="auto"/>
          <w:kern w:val="0"/>
          <w:sz w:val="28"/>
          <w:szCs w:val="28"/>
          <w:lang w:val="en-US" w:eastAsia="zh-CN"/>
        </w:rPr>
        <w:t>上海基进实业有限公司</w:t>
      </w:r>
      <w:r>
        <w:rPr>
          <w:rFonts w:hint="eastAsia" w:ascii="仿宋_GB2312" w:hAnsi="Times New Roman" w:eastAsia="仿宋_GB2312" w:cs="Times New Roman"/>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Times New Roman" w:eastAsia="仿宋_GB2312" w:cs="Times New Roman"/>
          <w:color w:val="auto"/>
          <w:kern w:val="0"/>
          <w:sz w:val="28"/>
          <w:szCs w:val="28"/>
        </w:rPr>
      </w:pPr>
      <w:r>
        <w:rPr>
          <w:rFonts w:hint="eastAsia" w:ascii="仿宋_GB2312" w:hAnsi="Times New Roman" w:eastAsia="仿宋_GB2312" w:cs="Times New Roman"/>
          <w:color w:val="auto"/>
          <w:kern w:val="0"/>
          <w:sz w:val="28"/>
          <w:szCs w:val="28"/>
          <w:lang w:eastAsia="zh-CN"/>
        </w:rPr>
        <w:t>（</w:t>
      </w:r>
      <w:r>
        <w:rPr>
          <w:rFonts w:hint="eastAsia" w:ascii="仿宋_GB2312" w:hAnsi="Times New Roman" w:eastAsia="仿宋_GB2312" w:cs="Times New Roman"/>
          <w:color w:val="auto"/>
          <w:kern w:val="0"/>
          <w:sz w:val="28"/>
          <w:szCs w:val="28"/>
          <w:lang w:val="en-US" w:eastAsia="zh-CN"/>
        </w:rPr>
        <w:t>1</w:t>
      </w:r>
      <w:r>
        <w:rPr>
          <w:rFonts w:hint="eastAsia" w:ascii="仿宋_GB2312" w:hAnsi="Times New Roman" w:eastAsia="仿宋_GB2312" w:cs="Times New Roman"/>
          <w:color w:val="auto"/>
          <w:kern w:val="0"/>
          <w:sz w:val="28"/>
          <w:szCs w:val="28"/>
          <w:lang w:eastAsia="zh-CN"/>
        </w:rPr>
        <w:t>）</w:t>
      </w:r>
      <w:r>
        <w:rPr>
          <w:rFonts w:hint="eastAsia" w:ascii="仿宋_GB2312" w:hAnsi="Times New Roman" w:eastAsia="仿宋_GB2312" w:cs="Times New Roman"/>
          <w:color w:val="auto"/>
          <w:kern w:val="0"/>
          <w:sz w:val="28"/>
          <w:szCs w:val="28"/>
        </w:rPr>
        <w:t>所在地址</w:t>
      </w:r>
      <w:r>
        <w:rPr>
          <w:rFonts w:hint="eastAsia" w:ascii="仿宋_GB2312" w:eastAsia="仿宋_GB2312" w:cs="Times New Roman"/>
          <w:color w:val="auto"/>
          <w:kern w:val="0"/>
          <w:sz w:val="28"/>
          <w:szCs w:val="28"/>
          <w:lang w:eastAsia="zh-CN"/>
        </w:rPr>
        <w:t>：</w:t>
      </w:r>
      <w:r>
        <w:rPr>
          <w:rFonts w:hint="eastAsia" w:ascii="仿宋_GB2312" w:hAnsi="Times New Roman" w:eastAsia="仿宋_GB2312" w:cs="Times New Roman"/>
          <w:color w:val="auto"/>
          <w:kern w:val="0"/>
          <w:sz w:val="28"/>
          <w:szCs w:val="28"/>
          <w:lang w:val="en-US" w:eastAsia="zh-CN"/>
        </w:rPr>
        <w:t>松江区洞泾镇洞业路489号4幢1层</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8</w:t>
      </w:r>
      <w:r>
        <w:rPr>
          <w:rFonts w:ascii="仿宋_GB2312" w:eastAsia="仿宋_GB2312"/>
          <w:b/>
          <w:bCs/>
          <w:color w:val="auto"/>
          <w:kern w:val="0"/>
          <w:sz w:val="28"/>
          <w:szCs w:val="28"/>
        </w:rPr>
        <w:t>.</w:t>
      </w:r>
      <w:r>
        <w:rPr>
          <w:rFonts w:hint="eastAsia" w:ascii="仿宋_GB2312" w:eastAsia="仿宋_GB2312"/>
          <w:b/>
          <w:bCs/>
          <w:color w:val="auto"/>
          <w:kern w:val="0"/>
          <w:sz w:val="28"/>
          <w:szCs w:val="28"/>
        </w:rPr>
        <w:t>永丰街道中转站（</w:t>
      </w:r>
      <w:r>
        <w:rPr>
          <w:rFonts w:hint="eastAsia" w:ascii="仿宋_GB2312" w:eastAsia="仿宋_GB2312"/>
          <w:b/>
          <w:bCs/>
          <w:color w:val="auto"/>
          <w:kern w:val="0"/>
          <w:sz w:val="28"/>
          <w:szCs w:val="28"/>
          <w:lang w:val="en-US" w:eastAsia="zh-CN"/>
        </w:rPr>
        <w:t>上海净达环境卫生发展有限公司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松江区松吉园路辰塔路西北角</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9</w:t>
      </w:r>
      <w:r>
        <w:rPr>
          <w:rFonts w:ascii="仿宋_GB2312" w:eastAsia="仿宋_GB2312"/>
          <w:b/>
          <w:bCs/>
          <w:color w:val="auto"/>
          <w:kern w:val="0"/>
          <w:sz w:val="28"/>
          <w:szCs w:val="28"/>
        </w:rPr>
        <w:t>.</w:t>
      </w:r>
      <w:r>
        <w:rPr>
          <w:rFonts w:hint="eastAsia" w:ascii="仿宋_GB2312" w:eastAsia="仿宋_GB2312"/>
          <w:b/>
          <w:bCs/>
          <w:color w:val="auto"/>
          <w:kern w:val="0"/>
          <w:sz w:val="28"/>
          <w:szCs w:val="28"/>
        </w:rPr>
        <w:t>新桥镇中转站（上海百径环境建设有限公司）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松江区新桥镇新庙三路666号-1</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10</w:t>
      </w:r>
      <w:r>
        <w:rPr>
          <w:rFonts w:ascii="仿宋_GB2312" w:eastAsia="仿宋_GB2312"/>
          <w:b/>
          <w:bCs/>
          <w:color w:val="auto"/>
          <w:kern w:val="0"/>
          <w:sz w:val="28"/>
          <w:szCs w:val="28"/>
        </w:rPr>
        <w:t>.</w:t>
      </w:r>
      <w:r>
        <w:rPr>
          <w:rFonts w:hint="eastAsia" w:ascii="仿宋_GB2312" w:eastAsia="仿宋_GB2312"/>
          <w:b/>
          <w:bCs/>
          <w:color w:val="auto"/>
          <w:kern w:val="0"/>
          <w:sz w:val="28"/>
          <w:szCs w:val="28"/>
        </w:rPr>
        <w:t>新桥镇中转站（</w:t>
      </w:r>
      <w:r>
        <w:rPr>
          <w:rFonts w:hint="eastAsia" w:ascii="仿宋_GB2312" w:eastAsia="仿宋_GB2312"/>
          <w:b/>
          <w:bCs/>
          <w:color w:val="auto"/>
          <w:kern w:val="0"/>
          <w:sz w:val="28"/>
          <w:szCs w:val="28"/>
          <w:lang w:val="en-US" w:eastAsia="zh-CN"/>
        </w:rPr>
        <w:t>上海展晖环境科技有限公司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松江区新桥镇新格路1175号C型房1号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1</w:t>
      </w:r>
      <w:r>
        <w:rPr>
          <w:rFonts w:hint="eastAsia" w:ascii="仿宋_GB2312" w:eastAsia="仿宋_GB2312"/>
          <w:b/>
          <w:bCs/>
          <w:color w:val="auto"/>
          <w:kern w:val="0"/>
          <w:sz w:val="28"/>
          <w:szCs w:val="28"/>
          <w:lang w:val="en-US" w:eastAsia="zh-CN"/>
        </w:rPr>
        <w:t>1</w:t>
      </w:r>
      <w:r>
        <w:rPr>
          <w:rFonts w:ascii="仿宋_GB2312" w:eastAsia="仿宋_GB2312"/>
          <w:b/>
          <w:bCs/>
          <w:color w:val="auto"/>
          <w:kern w:val="0"/>
          <w:sz w:val="28"/>
          <w:szCs w:val="28"/>
        </w:rPr>
        <w:t>.</w:t>
      </w:r>
      <w:r>
        <w:rPr>
          <w:rFonts w:hint="eastAsia" w:ascii="仿宋_GB2312" w:eastAsia="仿宋_GB2312"/>
          <w:b/>
          <w:bCs/>
          <w:color w:val="auto"/>
          <w:kern w:val="0"/>
          <w:sz w:val="28"/>
          <w:szCs w:val="28"/>
        </w:rPr>
        <w:t>九亭镇中转站（上海松茸环境管理有限公司）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松江区九亭镇涞寅路1899号2幢</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
          <w:bCs/>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1</w:t>
      </w:r>
      <w:r>
        <w:rPr>
          <w:rFonts w:hint="eastAsia" w:ascii="仿宋_GB2312" w:eastAsia="仿宋_GB2312"/>
          <w:b/>
          <w:bCs/>
          <w:color w:val="auto"/>
          <w:kern w:val="0"/>
          <w:sz w:val="28"/>
          <w:szCs w:val="28"/>
          <w:lang w:val="en-US" w:eastAsia="zh-CN"/>
        </w:rPr>
        <w:t>2</w:t>
      </w:r>
      <w:r>
        <w:rPr>
          <w:rFonts w:ascii="仿宋_GB2312" w:eastAsia="仿宋_GB2312"/>
          <w:b/>
          <w:bCs/>
          <w:color w:val="auto"/>
          <w:kern w:val="0"/>
          <w:sz w:val="28"/>
          <w:szCs w:val="28"/>
        </w:rPr>
        <w:t>.</w:t>
      </w:r>
      <w:r>
        <w:rPr>
          <w:rFonts w:hint="eastAsia" w:ascii="仿宋_GB2312" w:eastAsia="仿宋_GB2312"/>
          <w:b/>
          <w:bCs/>
          <w:color w:val="auto"/>
          <w:kern w:val="0"/>
          <w:sz w:val="28"/>
          <w:szCs w:val="28"/>
        </w:rPr>
        <w:t>九亭镇中转站（</w:t>
      </w:r>
      <w:r>
        <w:rPr>
          <w:rFonts w:hint="eastAsia" w:ascii="仿宋_GB2312" w:eastAsia="仿宋_GB2312"/>
          <w:b/>
          <w:bCs/>
          <w:color w:val="auto"/>
          <w:kern w:val="0"/>
          <w:sz w:val="28"/>
          <w:szCs w:val="28"/>
          <w:lang w:val="en-US" w:eastAsia="zh-CN"/>
        </w:rPr>
        <w:t>上海建道辉环保科技服务有限公司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松江区九亭镇九新公路788号2号楼</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13</w:t>
      </w:r>
      <w:r>
        <w:rPr>
          <w:rFonts w:ascii="仿宋_GB2312" w:eastAsia="仿宋_GB2312"/>
          <w:b/>
          <w:bCs/>
          <w:color w:val="auto"/>
          <w:kern w:val="0"/>
          <w:sz w:val="28"/>
          <w:szCs w:val="28"/>
        </w:rPr>
        <w:t>.</w:t>
      </w:r>
      <w:r>
        <w:rPr>
          <w:rFonts w:hint="eastAsia" w:ascii="仿宋_GB2312" w:eastAsia="仿宋_GB2312"/>
          <w:b/>
          <w:bCs/>
          <w:color w:val="auto"/>
          <w:kern w:val="0"/>
          <w:sz w:val="28"/>
          <w:szCs w:val="28"/>
        </w:rPr>
        <w:t>九亭镇中转站（上海亭启环卫清洁有限公司）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val="en-US"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松江区九亭镇九泾路41号1幢A区</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1</w:t>
      </w:r>
      <w:r>
        <w:rPr>
          <w:rFonts w:hint="eastAsia" w:ascii="仿宋_GB2312" w:eastAsia="仿宋_GB2312"/>
          <w:b/>
          <w:bCs/>
          <w:color w:val="auto"/>
          <w:kern w:val="0"/>
          <w:sz w:val="28"/>
          <w:szCs w:val="28"/>
          <w:lang w:val="en-US" w:eastAsia="zh-CN"/>
        </w:rPr>
        <w:t>4</w:t>
      </w:r>
      <w:r>
        <w:rPr>
          <w:rFonts w:hint="eastAsia" w:ascii="仿宋_GB2312" w:eastAsia="仿宋_GB2312"/>
          <w:b/>
          <w:bCs/>
          <w:color w:val="auto"/>
          <w:kern w:val="0"/>
          <w:sz w:val="28"/>
          <w:szCs w:val="28"/>
        </w:rPr>
        <w:t>.中山街道</w:t>
      </w:r>
      <w:r>
        <w:rPr>
          <w:rFonts w:hint="eastAsia" w:ascii="仿宋_GB2312" w:eastAsia="仿宋_GB2312"/>
          <w:b/>
          <w:bCs/>
          <w:color w:val="auto"/>
          <w:kern w:val="0"/>
          <w:sz w:val="28"/>
          <w:szCs w:val="28"/>
          <w:lang w:val="en-US" w:eastAsia="zh-CN"/>
        </w:rPr>
        <w:t>中转站</w:t>
      </w:r>
      <w:r>
        <w:rPr>
          <w:rFonts w:hint="eastAsia" w:ascii="仿宋_GB2312" w:eastAsia="仿宋_GB2312"/>
          <w:b/>
          <w:bCs/>
          <w:color w:val="auto"/>
          <w:kern w:val="0"/>
          <w:sz w:val="28"/>
          <w:szCs w:val="28"/>
        </w:rPr>
        <w:t>（上海建相废旧物资回收有限公司）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松江区施惠路95号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1</w:t>
      </w:r>
      <w:r>
        <w:rPr>
          <w:rFonts w:hint="eastAsia" w:ascii="仿宋_GB2312" w:eastAsia="仿宋_GB2312"/>
          <w:b/>
          <w:bCs/>
          <w:color w:val="auto"/>
          <w:kern w:val="0"/>
          <w:sz w:val="28"/>
          <w:szCs w:val="28"/>
          <w:lang w:val="en-US" w:eastAsia="zh-CN"/>
        </w:rPr>
        <w:t>5</w:t>
      </w:r>
      <w:r>
        <w:rPr>
          <w:rFonts w:ascii="仿宋_GB2312" w:eastAsia="仿宋_GB2312"/>
          <w:b/>
          <w:bCs/>
          <w:color w:val="auto"/>
          <w:kern w:val="0"/>
          <w:sz w:val="28"/>
          <w:szCs w:val="28"/>
        </w:rPr>
        <w:t>.</w:t>
      </w:r>
      <w:r>
        <w:rPr>
          <w:rFonts w:hint="eastAsia" w:ascii="仿宋_GB2312" w:eastAsia="仿宋_GB2312"/>
          <w:b/>
          <w:bCs/>
          <w:color w:val="auto"/>
          <w:kern w:val="0"/>
          <w:sz w:val="28"/>
          <w:szCs w:val="28"/>
        </w:rPr>
        <w:t>泗泾镇中转站（上海环益物资回收有限公司）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松江区泗泾镇望东南路189号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16</w:t>
      </w:r>
      <w:r>
        <w:rPr>
          <w:rFonts w:ascii="仿宋_GB2312" w:eastAsia="仿宋_GB2312"/>
          <w:b/>
          <w:bCs/>
          <w:color w:val="auto"/>
          <w:kern w:val="0"/>
          <w:sz w:val="28"/>
          <w:szCs w:val="28"/>
        </w:rPr>
        <w:t>.</w:t>
      </w:r>
      <w:r>
        <w:rPr>
          <w:rFonts w:hint="eastAsia" w:ascii="仿宋_GB2312" w:eastAsia="仿宋_GB2312"/>
          <w:b/>
          <w:bCs/>
          <w:color w:val="auto"/>
          <w:kern w:val="0"/>
          <w:sz w:val="28"/>
          <w:szCs w:val="28"/>
        </w:rPr>
        <w:t>车墩镇中转站（</w:t>
      </w:r>
      <w:r>
        <w:rPr>
          <w:rFonts w:hint="eastAsia" w:ascii="仿宋_GB2312" w:eastAsia="仿宋_GB2312"/>
          <w:b/>
          <w:bCs/>
          <w:color w:val="auto"/>
          <w:kern w:val="0"/>
          <w:sz w:val="28"/>
          <w:szCs w:val="28"/>
          <w:lang w:val="en-US" w:eastAsia="zh-CN"/>
        </w:rPr>
        <w:t>上海宏辰环保科技发展有限公司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松江区车墩镇车香路309号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1</w:t>
      </w:r>
      <w:r>
        <w:rPr>
          <w:rFonts w:hint="eastAsia" w:ascii="仿宋_GB2312" w:eastAsia="仿宋_GB2312"/>
          <w:b/>
          <w:bCs/>
          <w:color w:val="auto"/>
          <w:kern w:val="0"/>
          <w:sz w:val="28"/>
          <w:szCs w:val="28"/>
          <w:lang w:val="en-US" w:eastAsia="zh-CN"/>
        </w:rPr>
        <w:t>7</w:t>
      </w:r>
      <w:r>
        <w:rPr>
          <w:rFonts w:hint="eastAsia" w:ascii="仿宋_GB2312" w:eastAsia="仿宋_GB2312"/>
          <w:b/>
          <w:bCs/>
          <w:color w:val="auto"/>
          <w:kern w:val="0"/>
          <w:sz w:val="28"/>
          <w:szCs w:val="28"/>
        </w:rPr>
        <w:t>.车墩镇中转站（上海兴达废旧物资回收有限公司）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松江区车新公路356弄99号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1</w:t>
      </w:r>
      <w:r>
        <w:rPr>
          <w:rFonts w:hint="eastAsia" w:ascii="仿宋_GB2312" w:eastAsia="仿宋_GB2312"/>
          <w:b/>
          <w:bCs/>
          <w:color w:val="auto"/>
          <w:kern w:val="0"/>
          <w:sz w:val="28"/>
          <w:szCs w:val="28"/>
          <w:lang w:val="en-US" w:eastAsia="zh-CN"/>
        </w:rPr>
        <w:t>8</w:t>
      </w:r>
      <w:r>
        <w:rPr>
          <w:rFonts w:hint="eastAsia" w:ascii="仿宋_GB2312" w:eastAsia="仿宋_GB2312"/>
          <w:b/>
          <w:bCs/>
          <w:color w:val="auto"/>
          <w:kern w:val="0"/>
          <w:sz w:val="28"/>
          <w:szCs w:val="28"/>
        </w:rPr>
        <w:t>.车墩镇中转站（</w:t>
      </w:r>
      <w:r>
        <w:rPr>
          <w:rFonts w:hint="eastAsia" w:ascii="仿宋_GB2312" w:eastAsia="仿宋_GB2312"/>
          <w:b/>
          <w:bCs/>
          <w:color w:val="auto"/>
          <w:kern w:val="0"/>
          <w:sz w:val="28"/>
          <w:szCs w:val="28"/>
          <w:lang w:val="en-US" w:eastAsia="zh-CN"/>
        </w:rPr>
        <w:t>上海联欣废旧物资回收有限公司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松江区车新公路185号8幢1层</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19</w:t>
      </w:r>
      <w:r>
        <w:rPr>
          <w:rFonts w:ascii="仿宋_GB2312" w:eastAsia="仿宋_GB2312"/>
          <w:b/>
          <w:bCs/>
          <w:color w:val="auto"/>
          <w:kern w:val="0"/>
          <w:sz w:val="28"/>
          <w:szCs w:val="28"/>
        </w:rPr>
        <w:t>.</w:t>
      </w:r>
      <w:r>
        <w:rPr>
          <w:rFonts w:hint="eastAsia" w:ascii="仿宋_GB2312" w:eastAsia="仿宋_GB2312"/>
          <w:b/>
          <w:bCs/>
          <w:color w:val="auto"/>
          <w:kern w:val="0"/>
          <w:sz w:val="28"/>
          <w:szCs w:val="28"/>
        </w:rPr>
        <w:t>经开区中转站（上海琅誉环保科技有限公司）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上海市松江区茸腾路2号</w:t>
      </w:r>
      <w:r>
        <w:rPr>
          <w:rFonts w:hint="eastAsia" w:ascii="仿宋_GB2312" w:eastAsia="仿宋_GB2312"/>
          <w:color w:val="auto"/>
          <w:kern w:val="0"/>
          <w:sz w:val="28"/>
          <w:szCs w:val="28"/>
          <w:lang w:val="en-US" w:eastAsia="zh-CN"/>
        </w:rPr>
        <w:t>2幢B区</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20</w:t>
      </w:r>
      <w:r>
        <w:rPr>
          <w:rFonts w:hint="eastAsia" w:ascii="仿宋_GB2312" w:eastAsia="仿宋_GB2312"/>
          <w:b/>
          <w:bCs/>
          <w:color w:val="auto"/>
          <w:kern w:val="0"/>
          <w:sz w:val="28"/>
          <w:szCs w:val="28"/>
        </w:rPr>
        <w:t>.经开区中转站（上海好邦物资回收利用有限公司）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上海市松江区闵申路688弄2号厂房</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21.</w:t>
      </w:r>
      <w:r>
        <w:rPr>
          <w:rFonts w:hint="eastAsia" w:ascii="仿宋_GB2312" w:eastAsia="仿宋_GB2312"/>
          <w:b/>
          <w:bCs/>
          <w:color w:val="auto"/>
          <w:kern w:val="0"/>
          <w:sz w:val="28"/>
          <w:szCs w:val="28"/>
        </w:rPr>
        <w:t>佘山镇中转站（上海皓森废旧物资有限公司）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松江区佘山镇天马天九路501号</w:t>
      </w:r>
      <w:r>
        <w:rPr>
          <w:rFonts w:hint="eastAsia" w:ascii="仿宋_GB2312" w:eastAsia="仿宋_GB2312"/>
          <w:color w:val="auto"/>
          <w:kern w:val="0"/>
          <w:sz w:val="28"/>
          <w:szCs w:val="28"/>
          <w:lang w:val="en-US" w:eastAsia="zh-CN"/>
        </w:rPr>
        <w:t>1幢</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22.</w:t>
      </w:r>
      <w:r>
        <w:rPr>
          <w:rFonts w:hint="eastAsia" w:ascii="仿宋_GB2312" w:eastAsia="仿宋_GB2312"/>
          <w:b/>
          <w:bCs/>
          <w:color w:val="auto"/>
          <w:kern w:val="0"/>
          <w:sz w:val="28"/>
          <w:szCs w:val="28"/>
        </w:rPr>
        <w:t>佘山镇中转站（上海申莲环保科技服务有限公司）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松江区佘山镇新宅路359号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23.</w:t>
      </w:r>
      <w:r>
        <w:rPr>
          <w:rFonts w:hint="eastAsia" w:ascii="仿宋_GB2312" w:eastAsia="仿宋_GB2312"/>
          <w:b/>
          <w:bCs/>
          <w:color w:val="auto"/>
          <w:kern w:val="0"/>
          <w:sz w:val="28"/>
          <w:szCs w:val="28"/>
        </w:rPr>
        <w:t>佘山镇中转站（</w:t>
      </w:r>
      <w:r>
        <w:rPr>
          <w:rFonts w:hint="eastAsia" w:ascii="仿宋_GB2312" w:eastAsia="仿宋_GB2312"/>
          <w:b/>
          <w:bCs/>
          <w:color w:val="auto"/>
          <w:kern w:val="0"/>
          <w:sz w:val="28"/>
          <w:szCs w:val="28"/>
          <w:lang w:val="en-US" w:eastAsia="zh-CN"/>
        </w:rPr>
        <w:t>上海罗山废旧物资回收有限公司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松江区佘山镇衡宅路228-1号乙幢</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2</w:t>
      </w:r>
      <w:r>
        <w:rPr>
          <w:rFonts w:hint="eastAsia" w:ascii="仿宋_GB2312" w:eastAsia="仿宋_GB2312"/>
          <w:b/>
          <w:bCs/>
          <w:color w:val="auto"/>
          <w:kern w:val="0"/>
          <w:sz w:val="28"/>
          <w:szCs w:val="28"/>
          <w:lang w:val="en-US" w:eastAsia="zh-CN"/>
        </w:rPr>
        <w:t>4</w:t>
      </w:r>
      <w:r>
        <w:rPr>
          <w:rFonts w:hint="eastAsia" w:ascii="仿宋_GB2312" w:eastAsia="仿宋_GB2312"/>
          <w:b/>
          <w:bCs/>
          <w:color w:val="auto"/>
          <w:kern w:val="0"/>
          <w:sz w:val="28"/>
          <w:szCs w:val="28"/>
        </w:rPr>
        <w:t>.</w:t>
      </w:r>
      <w:r>
        <w:rPr>
          <w:rFonts w:hint="eastAsia" w:ascii="仿宋_GB2312" w:eastAsia="仿宋_GB2312"/>
          <w:b/>
          <w:bCs/>
          <w:color w:val="auto"/>
          <w:kern w:val="0"/>
          <w:sz w:val="28"/>
          <w:szCs w:val="28"/>
          <w:lang w:val="en-US" w:eastAsia="zh-CN"/>
        </w:rPr>
        <w:t>危险废物经营单位</w:t>
      </w:r>
      <w:r>
        <w:rPr>
          <w:rFonts w:hint="eastAsia" w:ascii="仿宋_GB2312" w:eastAsia="仿宋_GB2312"/>
          <w:b/>
          <w:bCs/>
          <w:color w:val="auto"/>
          <w:kern w:val="0"/>
          <w:sz w:val="28"/>
          <w:szCs w:val="28"/>
        </w:rPr>
        <w:t>（上海集承环保技术有限公司）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rPr>
        <w:t>上海市松江区开明路288号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2</w:t>
      </w:r>
      <w:r>
        <w:rPr>
          <w:rFonts w:hint="eastAsia" w:ascii="仿宋_GB2312" w:eastAsia="仿宋_GB2312"/>
          <w:b/>
          <w:bCs/>
          <w:color w:val="auto"/>
          <w:kern w:val="0"/>
          <w:sz w:val="28"/>
          <w:szCs w:val="28"/>
          <w:lang w:val="en-US" w:eastAsia="zh-CN"/>
        </w:rPr>
        <w:t>5</w:t>
      </w:r>
      <w:r>
        <w:rPr>
          <w:rFonts w:hint="eastAsia" w:ascii="仿宋_GB2312" w:eastAsia="仿宋_GB2312"/>
          <w:b/>
          <w:bCs/>
          <w:color w:val="auto"/>
          <w:kern w:val="0"/>
          <w:sz w:val="28"/>
          <w:szCs w:val="28"/>
        </w:rPr>
        <w:t>.</w:t>
      </w:r>
      <w:r>
        <w:rPr>
          <w:rFonts w:hint="eastAsia" w:ascii="仿宋_GB2312" w:eastAsia="仿宋_GB2312"/>
          <w:b/>
          <w:bCs/>
          <w:color w:val="auto"/>
          <w:kern w:val="0"/>
          <w:sz w:val="28"/>
          <w:szCs w:val="28"/>
          <w:lang w:val="en-US" w:eastAsia="zh-CN"/>
        </w:rPr>
        <w:t>危险废物经营单位</w:t>
      </w:r>
      <w:r>
        <w:rPr>
          <w:rFonts w:hint="eastAsia" w:ascii="仿宋_GB2312" w:eastAsia="仿宋_GB2312"/>
          <w:b/>
          <w:bCs/>
          <w:color w:val="auto"/>
          <w:kern w:val="0"/>
          <w:sz w:val="28"/>
          <w:szCs w:val="28"/>
        </w:rPr>
        <w:t>（</w:t>
      </w:r>
      <w:r>
        <w:rPr>
          <w:rFonts w:hint="eastAsia" w:ascii="仿宋_GB2312" w:eastAsia="仿宋_GB2312"/>
          <w:b/>
          <w:bCs/>
          <w:color w:val="auto"/>
          <w:kern w:val="0"/>
          <w:sz w:val="28"/>
          <w:szCs w:val="28"/>
          <w:lang w:val="en-US" w:eastAsia="zh-CN"/>
        </w:rPr>
        <w:t>上海环境集团环保有限公司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松江区佘山镇青天路866号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2</w:t>
      </w:r>
      <w:r>
        <w:rPr>
          <w:rFonts w:hint="eastAsia" w:ascii="仿宋_GB2312" w:eastAsia="仿宋_GB2312"/>
          <w:b/>
          <w:bCs/>
          <w:color w:val="auto"/>
          <w:kern w:val="0"/>
          <w:sz w:val="28"/>
          <w:szCs w:val="28"/>
          <w:lang w:val="en-US" w:eastAsia="zh-CN"/>
        </w:rPr>
        <w:t>6</w:t>
      </w:r>
      <w:r>
        <w:rPr>
          <w:rFonts w:hint="eastAsia" w:ascii="仿宋_GB2312" w:eastAsia="仿宋_GB2312"/>
          <w:b/>
          <w:bCs/>
          <w:color w:val="auto"/>
          <w:kern w:val="0"/>
          <w:sz w:val="28"/>
          <w:szCs w:val="28"/>
        </w:rPr>
        <w:t>.</w:t>
      </w:r>
      <w:r>
        <w:rPr>
          <w:rFonts w:hint="eastAsia" w:ascii="仿宋_GB2312" w:eastAsia="仿宋_GB2312"/>
          <w:b/>
          <w:bCs/>
          <w:color w:val="auto"/>
          <w:kern w:val="0"/>
          <w:sz w:val="28"/>
          <w:szCs w:val="28"/>
          <w:lang w:val="en-US" w:eastAsia="zh-CN"/>
        </w:rPr>
        <w:t>危险废物经营单位</w:t>
      </w:r>
      <w:r>
        <w:rPr>
          <w:rFonts w:hint="eastAsia" w:ascii="仿宋_GB2312" w:eastAsia="仿宋_GB2312"/>
          <w:b/>
          <w:bCs/>
          <w:color w:val="auto"/>
          <w:kern w:val="0"/>
          <w:sz w:val="28"/>
          <w:szCs w:val="28"/>
        </w:rPr>
        <w:t>（</w:t>
      </w:r>
      <w:r>
        <w:rPr>
          <w:rFonts w:hint="eastAsia" w:ascii="仿宋_GB2312" w:eastAsia="仿宋_GB2312"/>
          <w:b/>
          <w:bCs/>
          <w:color w:val="auto"/>
          <w:kern w:val="0"/>
          <w:sz w:val="28"/>
          <w:szCs w:val="28"/>
          <w:lang w:val="en-US" w:eastAsia="zh-CN"/>
        </w:rPr>
        <w:t>上海正源再生资源利用有限公司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松江工业区荣乐东路180号A幢</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
          <w:bCs/>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2</w:t>
      </w:r>
      <w:r>
        <w:rPr>
          <w:rFonts w:hint="eastAsia" w:ascii="仿宋_GB2312" w:eastAsia="仿宋_GB2312"/>
          <w:b/>
          <w:bCs/>
          <w:color w:val="auto"/>
          <w:kern w:val="0"/>
          <w:sz w:val="28"/>
          <w:szCs w:val="28"/>
          <w:lang w:val="en-US" w:eastAsia="zh-CN"/>
        </w:rPr>
        <w:t>7</w:t>
      </w:r>
      <w:r>
        <w:rPr>
          <w:rFonts w:hint="eastAsia" w:ascii="仿宋_GB2312" w:eastAsia="仿宋_GB2312"/>
          <w:b/>
          <w:bCs/>
          <w:color w:val="auto"/>
          <w:kern w:val="0"/>
          <w:sz w:val="28"/>
          <w:szCs w:val="28"/>
        </w:rPr>
        <w:t>.产废单位（上海美维电子有限公司）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：松江区工业区江田东路200号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2</w:t>
      </w:r>
      <w:r>
        <w:rPr>
          <w:rFonts w:hint="eastAsia" w:ascii="仿宋_GB2312" w:eastAsia="仿宋_GB2312"/>
          <w:b/>
          <w:bCs/>
          <w:color w:val="auto"/>
          <w:kern w:val="0"/>
          <w:sz w:val="28"/>
          <w:szCs w:val="28"/>
          <w:lang w:val="en-US" w:eastAsia="zh-CN"/>
        </w:rPr>
        <w:t>8</w:t>
      </w:r>
      <w:r>
        <w:rPr>
          <w:rFonts w:hint="eastAsia" w:ascii="仿宋_GB2312" w:eastAsia="仿宋_GB2312"/>
          <w:b/>
          <w:bCs/>
          <w:color w:val="auto"/>
          <w:kern w:val="0"/>
          <w:sz w:val="28"/>
          <w:szCs w:val="28"/>
        </w:rPr>
        <w:t>.产废单位（上海众新五金有限公司）</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：松江区新桥镇民强路550号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rPr>
        <w:t>2</w:t>
      </w:r>
      <w:r>
        <w:rPr>
          <w:rFonts w:hint="eastAsia" w:ascii="仿宋_GB2312" w:eastAsia="仿宋_GB2312"/>
          <w:b/>
          <w:bCs/>
          <w:color w:val="auto"/>
          <w:kern w:val="0"/>
          <w:sz w:val="28"/>
          <w:szCs w:val="28"/>
          <w:lang w:val="en-US" w:eastAsia="zh-CN"/>
        </w:rPr>
        <w:t>9</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上纬新材料科技股份有限公司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松江区松胜路618号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30</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上海高士线业有限公司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松江区宝胜路9号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31</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谱尼测试集团上海有限公司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松江区施园路288号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32</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施乐百机电设备（上海）有限公司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松江区新浜镇上虞路168号3、4号厂房</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33</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长欣胶业（上海）有限公司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松江区中山街道中辰路88号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34</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上海东洋油墨制造有限公司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松江区申港路2450号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lang w:eastAsia="zh-CN"/>
        </w:rPr>
        <w:t>（2）维护保养项目清单：①设备</w:t>
      </w:r>
      <w:r>
        <w:rPr>
          <w:rFonts w:hint="eastAsia" w:ascii="仿宋_GB2312" w:eastAsia="仿宋_GB2312"/>
          <w:color w:val="auto"/>
          <w:kern w:val="0"/>
          <w:sz w:val="28"/>
          <w:szCs w:val="28"/>
          <w:lang w:val="en-US" w:eastAsia="zh-CN"/>
        </w:rPr>
        <w:t>及网络的检查</w:t>
      </w:r>
      <w:r>
        <w:rPr>
          <w:rFonts w:hint="eastAsia" w:ascii="仿宋_GB2312" w:hAnsi="黑体" w:eastAsia="仿宋_GB2312"/>
          <w:color w:val="auto"/>
          <w:kern w:val="0"/>
          <w:sz w:val="28"/>
          <w:szCs w:val="28"/>
          <w:lang w:val="en-US" w:eastAsia="zh-CN"/>
        </w:rPr>
        <w:t>、</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35</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上海鹰峰电子科技股份有限公司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松江区石湖荡镇唐明路258号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ascii="仿宋_GB2312" w:eastAsia="仿宋_GB2312"/>
          <w:b/>
          <w:bCs/>
          <w:color w:val="auto"/>
          <w:kern w:val="0"/>
          <w:sz w:val="28"/>
          <w:szCs w:val="28"/>
        </w:rPr>
      </w:pPr>
      <w:r>
        <w:rPr>
          <w:rFonts w:hint="eastAsia" w:ascii="仿宋_GB2312" w:eastAsia="仿宋_GB2312"/>
          <w:b/>
          <w:bCs/>
          <w:color w:val="auto"/>
          <w:kern w:val="0"/>
          <w:sz w:val="28"/>
          <w:szCs w:val="28"/>
          <w:lang w:val="en-US" w:eastAsia="zh-CN"/>
        </w:rPr>
        <w:t>36</w:t>
      </w:r>
      <w:r>
        <w:rPr>
          <w:rFonts w:hint="eastAsia" w:ascii="仿宋_GB2312" w:eastAsia="仿宋_GB2312"/>
          <w:b/>
          <w:bCs/>
          <w:color w:val="auto"/>
          <w:kern w:val="0"/>
          <w:sz w:val="28"/>
          <w:szCs w:val="28"/>
        </w:rPr>
        <w:t>.产废单位（</w:t>
      </w:r>
      <w:r>
        <w:rPr>
          <w:rFonts w:hint="eastAsia" w:ascii="仿宋_GB2312" w:eastAsia="仿宋_GB2312"/>
          <w:b/>
          <w:bCs/>
          <w:color w:val="auto"/>
          <w:kern w:val="0"/>
          <w:sz w:val="28"/>
          <w:szCs w:val="28"/>
          <w:lang w:val="en-US" w:eastAsia="zh-CN"/>
        </w:rPr>
        <w:t>威图电子机械技术（上海）有限公司</w:t>
      </w:r>
      <w:r>
        <w:rPr>
          <w:rFonts w:hint="eastAsia" w:ascii="仿宋_GB2312" w:eastAsia="仿宋_GB2312"/>
          <w:b/>
          <w:bCs/>
          <w:color w:val="auto"/>
          <w:kern w:val="0"/>
          <w:sz w:val="28"/>
          <w:szCs w:val="28"/>
        </w:rPr>
        <w:t>）</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color w:val="auto"/>
          <w:kern w:val="0"/>
          <w:sz w:val="28"/>
          <w:szCs w:val="28"/>
          <w:lang w:eastAsia="zh-CN"/>
        </w:rPr>
      </w:pPr>
      <w:r>
        <w:rPr>
          <w:rFonts w:hint="eastAsia" w:ascii="仿宋_GB2312" w:eastAsia="仿宋_GB2312"/>
          <w:color w:val="auto"/>
          <w:kern w:val="0"/>
          <w:sz w:val="28"/>
          <w:szCs w:val="28"/>
        </w:rPr>
        <w:t>（1）所在地址</w:t>
      </w:r>
      <w:r>
        <w:rPr>
          <w:rFonts w:hint="eastAsia" w:ascii="仿宋_GB2312" w:eastAsia="仿宋_GB2312"/>
          <w:color w:val="auto"/>
          <w:kern w:val="0"/>
          <w:sz w:val="28"/>
          <w:szCs w:val="28"/>
          <w:lang w:eastAsia="zh-CN"/>
        </w:rPr>
        <w:t>：</w:t>
      </w:r>
      <w:r>
        <w:rPr>
          <w:rFonts w:hint="eastAsia" w:ascii="仿宋_GB2312" w:eastAsia="仿宋_GB2312"/>
          <w:color w:val="auto"/>
          <w:kern w:val="0"/>
          <w:sz w:val="28"/>
          <w:szCs w:val="28"/>
          <w:lang w:val="en-US" w:eastAsia="zh-CN"/>
        </w:rPr>
        <w:t>松江区民益路1658号</w:t>
      </w:r>
    </w:p>
    <w:p>
      <w:pPr>
        <w:pStyle w:val="3"/>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黑体" w:eastAsia="仿宋_GB2312"/>
          <w:color w:val="auto"/>
          <w:kern w:val="0"/>
          <w:sz w:val="28"/>
          <w:szCs w:val="28"/>
        </w:rPr>
      </w:pPr>
      <w:r>
        <w:rPr>
          <w:rFonts w:hint="eastAsia" w:ascii="仿宋_GB2312" w:eastAsia="仿宋_GB2312"/>
          <w:color w:val="auto"/>
          <w:kern w:val="0"/>
          <w:sz w:val="28"/>
          <w:szCs w:val="28"/>
        </w:rPr>
        <w:t>（2）</w:t>
      </w:r>
      <w:r>
        <w:rPr>
          <w:rFonts w:hint="eastAsia" w:ascii="仿宋_GB2312" w:hAnsi="黑体" w:eastAsia="仿宋_GB2312"/>
          <w:color w:val="auto"/>
          <w:kern w:val="0"/>
          <w:sz w:val="28"/>
          <w:szCs w:val="28"/>
        </w:rPr>
        <w:t>维护保养项目清单</w:t>
      </w:r>
      <w:r>
        <w:rPr>
          <w:rFonts w:hint="eastAsia" w:ascii="仿宋_GB2312" w:hAnsi="黑体" w:eastAsia="仿宋_GB2312"/>
          <w:color w:val="auto"/>
          <w:kern w:val="0"/>
          <w:sz w:val="28"/>
          <w:szCs w:val="28"/>
          <w:lang w:eastAsia="zh-CN"/>
        </w:rPr>
        <w:t>：</w:t>
      </w:r>
      <w:r>
        <w:rPr>
          <w:rFonts w:hint="eastAsia" w:ascii="仿宋_GB2312" w:hAnsi="黑体" w:eastAsia="仿宋_GB2312"/>
          <w:color w:val="auto"/>
          <w:kern w:val="0"/>
          <w:sz w:val="28"/>
          <w:szCs w:val="28"/>
        </w:rPr>
        <w:t>①设备</w:t>
      </w:r>
      <w:r>
        <w:rPr>
          <w:rFonts w:hint="eastAsia" w:ascii="仿宋_GB2312" w:hAnsi="黑体" w:eastAsia="仿宋_GB2312"/>
          <w:color w:val="auto"/>
          <w:kern w:val="0"/>
          <w:sz w:val="28"/>
          <w:szCs w:val="28"/>
          <w:lang w:val="en-US" w:eastAsia="zh-CN"/>
        </w:rPr>
        <w:t>及网络的检查、</w:t>
      </w:r>
      <w:r>
        <w:rPr>
          <w:rFonts w:hint="eastAsia" w:ascii="仿宋_GB2312" w:hAnsi="黑体" w:eastAsia="仿宋_GB2312"/>
          <w:color w:val="auto"/>
          <w:kern w:val="0"/>
          <w:sz w:val="28"/>
          <w:szCs w:val="28"/>
        </w:rPr>
        <w:t>检测；②日常巡检(含突发情况应急）</w:t>
      </w:r>
    </w:p>
    <w:p>
      <w:pPr>
        <w:pStyle w:val="3"/>
        <w:keepNext w:val="0"/>
        <w:keepLines w:val="0"/>
        <w:pageBreakBefore w:val="0"/>
        <w:kinsoku/>
        <w:wordWrap/>
        <w:overflowPunct/>
        <w:topLinePunct w:val="0"/>
        <w:autoSpaceDE/>
        <w:autoSpaceDN/>
        <w:bidi w:val="0"/>
        <w:spacing w:line="420" w:lineRule="exact"/>
        <w:ind w:firstLine="562" w:firstLineChars="200"/>
        <w:jc w:val="left"/>
        <w:rPr>
          <w:rFonts w:hint="default" w:ascii="楷体_GB2312" w:hAnsi="黑体" w:eastAsia="楷体_GB2312"/>
          <w:b/>
          <w:bCs/>
          <w:color w:val="auto"/>
          <w:kern w:val="0"/>
          <w:sz w:val="28"/>
          <w:szCs w:val="28"/>
          <w:lang w:val="en-US" w:eastAsia="zh-CN"/>
        </w:rPr>
      </w:pPr>
      <w:r>
        <w:rPr>
          <w:rFonts w:hint="eastAsia" w:ascii="楷体_GB2312" w:hAnsi="黑体" w:eastAsia="楷体_GB2312"/>
          <w:b/>
          <w:bCs/>
          <w:color w:val="auto"/>
          <w:kern w:val="0"/>
          <w:sz w:val="28"/>
          <w:szCs w:val="28"/>
        </w:rPr>
        <w:t>（二）视频监控系统</w:t>
      </w:r>
      <w:r>
        <w:rPr>
          <w:rFonts w:hint="eastAsia" w:ascii="楷体_GB2312" w:hAnsi="黑体" w:eastAsia="楷体_GB2312"/>
          <w:b/>
          <w:bCs/>
          <w:color w:val="auto"/>
          <w:kern w:val="0"/>
          <w:sz w:val="28"/>
          <w:szCs w:val="28"/>
          <w:lang w:val="en-US" w:eastAsia="zh-CN"/>
        </w:rPr>
        <w:t>拟</w:t>
      </w:r>
      <w:r>
        <w:rPr>
          <w:rFonts w:hint="eastAsia" w:ascii="楷体_GB2312" w:hAnsi="黑体" w:eastAsia="楷体_GB2312"/>
          <w:b/>
          <w:bCs/>
          <w:color w:val="auto"/>
          <w:kern w:val="0"/>
          <w:sz w:val="28"/>
          <w:szCs w:val="28"/>
        </w:rPr>
        <w:t>接入</w:t>
      </w:r>
      <w:r>
        <w:rPr>
          <w:rFonts w:hint="eastAsia" w:ascii="楷体_GB2312" w:hAnsi="黑体" w:eastAsia="楷体_GB2312"/>
          <w:b/>
          <w:bCs/>
          <w:color w:val="auto"/>
          <w:kern w:val="0"/>
          <w:sz w:val="28"/>
          <w:szCs w:val="28"/>
          <w:lang w:val="en-US" w:eastAsia="zh-CN"/>
        </w:rPr>
        <w:t>点位10个</w:t>
      </w:r>
    </w:p>
    <w:p>
      <w:pPr>
        <w:pStyle w:val="3"/>
        <w:keepNext w:val="0"/>
        <w:keepLines w:val="0"/>
        <w:pageBreakBefore w:val="0"/>
        <w:kinsoku/>
        <w:wordWrap/>
        <w:overflowPunct/>
        <w:topLinePunct w:val="0"/>
        <w:autoSpaceDE/>
        <w:autoSpaceDN/>
        <w:bidi w:val="0"/>
        <w:spacing w:line="420" w:lineRule="exact"/>
        <w:ind w:firstLine="560" w:firstLineChars="200"/>
        <w:jc w:val="both"/>
        <w:rPr>
          <w:rFonts w:ascii="黑体" w:hAnsi="黑体" w:eastAsia="黑体"/>
          <w:color w:val="auto"/>
          <w:sz w:val="28"/>
          <w:szCs w:val="28"/>
        </w:rPr>
      </w:pPr>
      <w:r>
        <w:rPr>
          <w:rFonts w:hint="eastAsia" w:ascii="黑体" w:hAnsi="黑体" w:eastAsia="黑体"/>
          <w:color w:val="auto"/>
          <w:sz w:val="28"/>
          <w:szCs w:val="28"/>
          <w:lang w:val="en-US" w:eastAsia="zh-CN"/>
        </w:rPr>
        <w:t>五</w:t>
      </w:r>
      <w:r>
        <w:rPr>
          <w:rFonts w:ascii="黑体" w:hAnsi="黑体" w:eastAsia="黑体"/>
          <w:color w:val="auto"/>
          <w:sz w:val="28"/>
          <w:szCs w:val="28"/>
        </w:rPr>
        <w:t>、</w:t>
      </w:r>
      <w:r>
        <w:rPr>
          <w:rFonts w:hint="eastAsia" w:ascii="黑体" w:hAnsi="黑体" w:eastAsia="黑体"/>
          <w:color w:val="auto"/>
          <w:sz w:val="28"/>
          <w:szCs w:val="28"/>
        </w:rPr>
        <w:t>工作内容</w:t>
      </w:r>
      <w:r>
        <w:rPr>
          <w:rFonts w:ascii="黑体" w:hAnsi="黑体" w:eastAsia="黑体"/>
          <w:color w:val="auto"/>
          <w:sz w:val="28"/>
          <w:szCs w:val="28"/>
        </w:rPr>
        <w:t>及</w:t>
      </w:r>
      <w:r>
        <w:rPr>
          <w:rFonts w:hint="eastAsia" w:ascii="黑体" w:hAnsi="黑体" w:eastAsia="黑体"/>
          <w:color w:val="auto"/>
          <w:sz w:val="28"/>
          <w:szCs w:val="28"/>
        </w:rPr>
        <w:t>标准</w:t>
      </w:r>
    </w:p>
    <w:p>
      <w:pPr>
        <w:keepNext w:val="0"/>
        <w:keepLines w:val="0"/>
        <w:pageBreakBefore w:val="0"/>
        <w:widowControl/>
        <w:kinsoku/>
        <w:wordWrap/>
        <w:overflowPunct/>
        <w:topLinePunct w:val="0"/>
        <w:autoSpaceDE/>
        <w:autoSpaceDN/>
        <w:bidi w:val="0"/>
        <w:spacing w:line="420" w:lineRule="exact"/>
        <w:ind w:firstLine="562" w:firstLineChars="200"/>
        <w:jc w:val="left"/>
      </w:pPr>
      <w:r>
        <w:rPr>
          <w:rFonts w:hint="eastAsia" w:ascii="楷体_GB2312" w:hAnsi="黑体" w:eastAsia="楷体_GB2312" w:cs="宋体"/>
          <w:b/>
          <w:bCs/>
          <w:color w:val="auto"/>
          <w:kern w:val="0"/>
          <w:sz w:val="28"/>
          <w:szCs w:val="32"/>
        </w:rPr>
        <w:t>（</w:t>
      </w:r>
      <w:r>
        <w:rPr>
          <w:rFonts w:hint="eastAsia" w:ascii="楷体_GB2312" w:hAnsi="黑体" w:eastAsia="楷体_GB2312" w:cs="宋体"/>
          <w:b/>
          <w:bCs/>
          <w:color w:val="auto"/>
          <w:kern w:val="0"/>
          <w:sz w:val="28"/>
          <w:szCs w:val="32"/>
          <w:lang w:val="en-US" w:eastAsia="zh-CN"/>
        </w:rPr>
        <w:t>一</w:t>
      </w:r>
      <w:r>
        <w:rPr>
          <w:rFonts w:hint="eastAsia" w:ascii="楷体_GB2312" w:hAnsi="黑体" w:eastAsia="楷体_GB2312" w:cs="宋体"/>
          <w:b/>
          <w:bCs/>
          <w:color w:val="auto"/>
          <w:kern w:val="0"/>
          <w:sz w:val="28"/>
          <w:szCs w:val="32"/>
        </w:rPr>
        <w:t>）工作内容</w:t>
      </w:r>
    </w:p>
    <w:p>
      <w:pPr>
        <w:keepNext w:val="0"/>
        <w:keepLines w:val="0"/>
        <w:pageBreakBefore w:val="0"/>
        <w:widowControl/>
        <w:kinsoku/>
        <w:wordWrap/>
        <w:overflowPunct/>
        <w:topLinePunct w:val="0"/>
        <w:autoSpaceDE/>
        <w:autoSpaceDN/>
        <w:bidi w:val="0"/>
        <w:spacing w:line="420" w:lineRule="exact"/>
        <w:ind w:firstLine="562" w:firstLineChars="200"/>
        <w:jc w:val="left"/>
        <w:rPr>
          <w:rFonts w:ascii="楷体_GB2312" w:hAnsi="宋体" w:eastAsia="楷体_GB2312" w:cs="宋体"/>
          <w:b/>
          <w:bCs/>
          <w:color w:val="auto"/>
          <w:sz w:val="28"/>
          <w:szCs w:val="32"/>
        </w:rPr>
      </w:pPr>
      <w:r>
        <w:rPr>
          <w:rFonts w:hint="eastAsia" w:ascii="楷体_GB2312" w:hAnsi="黑体" w:eastAsia="楷体_GB2312" w:cs="宋体"/>
          <w:b/>
          <w:bCs/>
          <w:color w:val="auto"/>
          <w:kern w:val="0"/>
          <w:sz w:val="28"/>
          <w:szCs w:val="32"/>
        </w:rPr>
        <w:t>1</w:t>
      </w:r>
      <w:r>
        <w:rPr>
          <w:rFonts w:ascii="楷体_GB2312" w:hAnsi="黑体" w:eastAsia="楷体_GB2312" w:cs="宋体"/>
          <w:b/>
          <w:bCs/>
          <w:color w:val="auto"/>
          <w:kern w:val="0"/>
          <w:sz w:val="28"/>
          <w:szCs w:val="32"/>
        </w:rPr>
        <w:t>.</w:t>
      </w:r>
      <w:r>
        <w:rPr>
          <w:rFonts w:hint="eastAsia" w:ascii="楷体_GB2312" w:hAnsi="黑体" w:eastAsia="楷体_GB2312" w:cs="宋体"/>
          <w:b/>
          <w:bCs/>
          <w:color w:val="auto"/>
          <w:kern w:val="0"/>
          <w:sz w:val="28"/>
          <w:szCs w:val="32"/>
        </w:rPr>
        <w:t>运维服务</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宋体" w:eastAsia="仿宋_GB2312" w:cs="宋体"/>
          <w:bCs/>
          <w:color w:val="auto"/>
          <w:sz w:val="28"/>
          <w:szCs w:val="32"/>
        </w:rPr>
      </w:pPr>
      <w:r>
        <w:rPr>
          <w:rFonts w:hint="eastAsia" w:ascii="仿宋_GB2312" w:hAnsi="宋体" w:eastAsia="仿宋_GB2312" w:cs="宋体"/>
          <w:bCs/>
          <w:color w:val="auto"/>
          <w:sz w:val="28"/>
          <w:szCs w:val="32"/>
          <w:lang w:eastAsia="zh-CN"/>
        </w:rPr>
        <w:t>（</w:t>
      </w:r>
      <w:r>
        <w:rPr>
          <w:rFonts w:hint="eastAsia" w:ascii="仿宋_GB2312" w:hAnsi="宋体" w:eastAsia="仿宋_GB2312" w:cs="宋体"/>
          <w:bCs/>
          <w:color w:val="auto"/>
          <w:sz w:val="28"/>
          <w:szCs w:val="32"/>
          <w:lang w:val="en-US" w:eastAsia="zh-CN"/>
        </w:rPr>
        <w:t>1</w:t>
      </w:r>
      <w:r>
        <w:rPr>
          <w:rFonts w:hint="eastAsia" w:ascii="仿宋_GB2312" w:hAnsi="宋体" w:eastAsia="仿宋_GB2312" w:cs="宋体"/>
          <w:bCs/>
          <w:color w:val="auto"/>
          <w:sz w:val="28"/>
          <w:szCs w:val="32"/>
          <w:lang w:eastAsia="zh-CN"/>
        </w:rPr>
        <w:t>）</w:t>
      </w:r>
      <w:r>
        <w:rPr>
          <w:rFonts w:hint="eastAsia" w:ascii="仿宋_GB2312" w:hAnsi="宋体" w:eastAsia="仿宋_GB2312" w:cs="宋体"/>
          <w:bCs/>
          <w:color w:val="auto"/>
          <w:sz w:val="28"/>
          <w:szCs w:val="32"/>
        </w:rPr>
        <w:t>应确保</w:t>
      </w:r>
      <w:r>
        <w:rPr>
          <w:rFonts w:hint="eastAsia" w:ascii="仿宋_GB2312" w:hAnsi="宋体" w:eastAsia="仿宋_GB2312" w:cs="宋体"/>
          <w:bCs/>
          <w:color w:val="auto"/>
          <w:sz w:val="28"/>
          <w:szCs w:val="32"/>
          <w:lang w:val="en-US" w:eastAsia="zh-CN"/>
        </w:rPr>
        <w:t>视频监控</w:t>
      </w:r>
      <w:r>
        <w:rPr>
          <w:rFonts w:hint="eastAsia" w:ascii="仿宋_GB2312" w:hAnsi="宋体" w:eastAsia="仿宋_GB2312" w:cs="宋体"/>
          <w:bCs/>
          <w:color w:val="auto"/>
          <w:sz w:val="28"/>
          <w:szCs w:val="32"/>
        </w:rPr>
        <w:t>平台运行正常</w:t>
      </w:r>
      <w:r>
        <w:rPr>
          <w:rFonts w:hint="eastAsia" w:ascii="仿宋_GB2312" w:hAnsi="宋体" w:eastAsia="仿宋_GB2312" w:cs="宋体"/>
          <w:bCs/>
          <w:color w:val="auto"/>
          <w:sz w:val="28"/>
          <w:szCs w:val="32"/>
          <w:lang w:val="en-US" w:eastAsia="zh-CN"/>
        </w:rPr>
        <w:t>,</w:t>
      </w:r>
      <w:r>
        <w:rPr>
          <w:rFonts w:hint="eastAsia" w:ascii="仿宋_GB2312" w:hAnsi="宋体" w:eastAsia="仿宋_GB2312" w:cs="宋体"/>
          <w:bCs/>
          <w:color w:val="auto"/>
          <w:sz w:val="28"/>
          <w:szCs w:val="32"/>
        </w:rPr>
        <w:t>包括已经接入的点位全部可实时查看、网络顺畅不卡顿、平台模块点击使用流畅等。</w:t>
      </w:r>
    </w:p>
    <w:p>
      <w:pPr>
        <w:keepNext w:val="0"/>
        <w:keepLines w:val="0"/>
        <w:pageBreakBefore w:val="0"/>
        <w:kinsoku/>
        <w:wordWrap/>
        <w:overflowPunct/>
        <w:topLinePunct w:val="0"/>
        <w:autoSpaceDE/>
        <w:autoSpaceDN/>
        <w:bidi w:val="0"/>
        <w:spacing w:line="420" w:lineRule="exact"/>
        <w:ind w:firstLine="560" w:firstLineChars="200"/>
        <w:jc w:val="left"/>
        <w:rPr>
          <w:rFonts w:hint="default" w:ascii="仿宋_GB2312" w:hAnsi="宋体" w:eastAsia="仿宋_GB2312" w:cs="宋体"/>
          <w:bCs/>
          <w:color w:val="auto"/>
          <w:sz w:val="28"/>
          <w:szCs w:val="32"/>
          <w:lang w:val="en-US" w:eastAsia="zh-CN"/>
        </w:rPr>
      </w:pPr>
      <w:r>
        <w:rPr>
          <w:rFonts w:hint="eastAsia" w:ascii="仿宋_GB2312" w:hAnsi="宋体" w:eastAsia="仿宋_GB2312" w:cs="宋体"/>
          <w:bCs/>
          <w:color w:val="auto"/>
          <w:sz w:val="28"/>
          <w:szCs w:val="32"/>
          <w:lang w:val="en-US" w:eastAsia="zh-CN"/>
        </w:rPr>
        <w:t>（2）应确保视频监控平台与区城运中心视频中台顺畅对接，视频流畅无卡顿。</w:t>
      </w:r>
    </w:p>
    <w:p>
      <w:pPr>
        <w:keepNext w:val="0"/>
        <w:keepLines w:val="0"/>
        <w:pageBreakBefore w:val="0"/>
        <w:kinsoku/>
        <w:wordWrap/>
        <w:overflowPunct/>
        <w:topLinePunct w:val="0"/>
        <w:autoSpaceDE/>
        <w:autoSpaceDN/>
        <w:bidi w:val="0"/>
        <w:spacing w:line="420" w:lineRule="exact"/>
        <w:ind w:firstLine="560" w:firstLineChars="200"/>
        <w:jc w:val="left"/>
        <w:rPr>
          <w:rFonts w:ascii="仿宋_GB2312" w:hAnsi="宋体" w:eastAsia="仿宋_GB2312" w:cs="宋体"/>
          <w:bCs/>
          <w:color w:val="auto"/>
          <w:sz w:val="28"/>
          <w:szCs w:val="32"/>
        </w:rPr>
      </w:pPr>
      <w:r>
        <w:rPr>
          <w:rFonts w:hint="eastAsia" w:ascii="仿宋_GB2312" w:hAnsi="宋体" w:eastAsia="仿宋_GB2312" w:cs="宋体"/>
          <w:bCs/>
          <w:color w:val="auto"/>
          <w:sz w:val="28"/>
          <w:szCs w:val="32"/>
        </w:rPr>
        <w:t>（</w:t>
      </w:r>
      <w:r>
        <w:rPr>
          <w:rFonts w:hint="eastAsia" w:ascii="仿宋_GB2312" w:hAnsi="宋体" w:eastAsia="仿宋_GB2312" w:cs="宋体"/>
          <w:bCs/>
          <w:color w:val="auto"/>
          <w:sz w:val="28"/>
          <w:szCs w:val="32"/>
          <w:lang w:val="en-US" w:eastAsia="zh-CN"/>
        </w:rPr>
        <w:t>3</w:t>
      </w:r>
      <w:r>
        <w:rPr>
          <w:rFonts w:hint="eastAsia" w:ascii="仿宋_GB2312" w:hAnsi="宋体" w:eastAsia="仿宋_GB2312" w:cs="宋体"/>
          <w:bCs/>
          <w:color w:val="auto"/>
          <w:sz w:val="28"/>
          <w:szCs w:val="32"/>
        </w:rPr>
        <w:t>）清单内所有设备的日常点检、维护保养、调试、突发故障维修等工作。</w:t>
      </w:r>
    </w:p>
    <w:p>
      <w:pPr>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bCs/>
          <w:color w:val="auto"/>
          <w:sz w:val="28"/>
          <w:szCs w:val="32"/>
        </w:rPr>
      </w:pPr>
      <w:r>
        <w:rPr>
          <w:rFonts w:hint="eastAsia" w:ascii="仿宋_GB2312" w:eastAsia="仿宋_GB2312"/>
          <w:bCs/>
          <w:color w:val="auto"/>
          <w:sz w:val="28"/>
          <w:szCs w:val="32"/>
        </w:rPr>
        <w:t>（</w:t>
      </w:r>
      <w:r>
        <w:rPr>
          <w:rFonts w:hint="eastAsia" w:ascii="仿宋_GB2312" w:eastAsia="仿宋_GB2312"/>
          <w:bCs/>
          <w:color w:val="auto"/>
          <w:sz w:val="28"/>
          <w:szCs w:val="32"/>
          <w:lang w:val="en-US" w:eastAsia="zh-CN"/>
        </w:rPr>
        <w:t>4</w:t>
      </w:r>
      <w:r>
        <w:rPr>
          <w:rFonts w:hint="eastAsia" w:ascii="仿宋_GB2312" w:eastAsia="仿宋_GB2312"/>
          <w:bCs/>
          <w:color w:val="auto"/>
          <w:sz w:val="28"/>
          <w:szCs w:val="32"/>
        </w:rPr>
        <w:t>）故障响应时间：7天*</w:t>
      </w:r>
      <w:r>
        <w:rPr>
          <w:rFonts w:hint="eastAsia" w:ascii="仿宋_GB2312" w:eastAsia="仿宋_GB2312"/>
          <w:bCs/>
          <w:color w:val="auto"/>
          <w:sz w:val="28"/>
          <w:szCs w:val="32"/>
          <w:lang w:val="en-US" w:eastAsia="zh-CN"/>
        </w:rPr>
        <w:t>24</w:t>
      </w:r>
      <w:r>
        <w:rPr>
          <w:rFonts w:hint="eastAsia" w:ascii="仿宋_GB2312" w:eastAsia="仿宋_GB2312"/>
          <w:bCs/>
          <w:color w:val="auto"/>
          <w:sz w:val="28"/>
          <w:szCs w:val="32"/>
        </w:rPr>
        <w:t>小时：接到报修电话后，</w:t>
      </w:r>
      <w:r>
        <w:rPr>
          <w:rFonts w:hint="eastAsia" w:ascii="仿宋_GB2312" w:eastAsia="仿宋_GB2312"/>
          <w:bCs/>
          <w:color w:val="auto"/>
          <w:sz w:val="28"/>
          <w:szCs w:val="32"/>
          <w:lang w:val="en-US" w:eastAsia="zh-CN"/>
        </w:rPr>
        <w:t>30分钟</w:t>
      </w:r>
      <w:r>
        <w:rPr>
          <w:rFonts w:hint="eastAsia" w:ascii="仿宋_GB2312" w:eastAsia="仿宋_GB2312"/>
          <w:bCs/>
          <w:color w:val="auto"/>
          <w:sz w:val="28"/>
          <w:szCs w:val="32"/>
        </w:rPr>
        <w:t>内电话响应，</w:t>
      </w:r>
      <w:r>
        <w:rPr>
          <w:rFonts w:hint="eastAsia" w:ascii="仿宋_GB2312" w:eastAsia="仿宋_GB2312"/>
          <w:bCs/>
          <w:color w:val="auto"/>
          <w:sz w:val="28"/>
          <w:szCs w:val="32"/>
          <w:lang w:val="en-US" w:eastAsia="zh-CN"/>
        </w:rPr>
        <w:t>1</w:t>
      </w:r>
      <w:r>
        <w:rPr>
          <w:rFonts w:hint="eastAsia" w:ascii="仿宋_GB2312" w:eastAsia="仿宋_GB2312"/>
          <w:bCs/>
          <w:color w:val="auto"/>
          <w:sz w:val="28"/>
          <w:szCs w:val="32"/>
        </w:rPr>
        <w:t>小时内派人到现场解决。</w:t>
      </w:r>
    </w:p>
    <w:p>
      <w:pPr>
        <w:keepNext w:val="0"/>
        <w:keepLines w:val="0"/>
        <w:pageBreakBefore w:val="0"/>
        <w:kinsoku/>
        <w:wordWrap/>
        <w:overflowPunct/>
        <w:topLinePunct w:val="0"/>
        <w:autoSpaceDE/>
        <w:autoSpaceDN/>
        <w:bidi w:val="0"/>
        <w:spacing w:line="420" w:lineRule="exact"/>
        <w:ind w:firstLine="560" w:firstLineChars="200"/>
        <w:jc w:val="left"/>
        <w:rPr>
          <w:rFonts w:ascii="仿宋_GB2312" w:eastAsia="仿宋_GB2312"/>
          <w:bCs/>
          <w:color w:val="auto"/>
          <w:sz w:val="28"/>
          <w:szCs w:val="32"/>
        </w:rPr>
      </w:pPr>
      <w:r>
        <w:rPr>
          <w:rFonts w:hint="eastAsia" w:ascii="仿宋_GB2312" w:eastAsia="仿宋_GB2312"/>
          <w:bCs/>
          <w:color w:val="auto"/>
          <w:sz w:val="28"/>
          <w:szCs w:val="32"/>
        </w:rPr>
        <w:t>（</w:t>
      </w:r>
      <w:r>
        <w:rPr>
          <w:rFonts w:hint="eastAsia" w:ascii="仿宋_GB2312" w:eastAsia="仿宋_GB2312"/>
          <w:bCs/>
          <w:color w:val="auto"/>
          <w:sz w:val="28"/>
          <w:szCs w:val="32"/>
          <w:lang w:val="en-US" w:eastAsia="zh-CN"/>
        </w:rPr>
        <w:t>5</w:t>
      </w:r>
      <w:r>
        <w:rPr>
          <w:rFonts w:hint="eastAsia" w:ascii="仿宋_GB2312" w:eastAsia="仿宋_GB2312"/>
          <w:bCs/>
          <w:color w:val="auto"/>
          <w:sz w:val="28"/>
          <w:szCs w:val="32"/>
        </w:rPr>
        <w:t>）</w:t>
      </w:r>
      <w:r>
        <w:rPr>
          <w:rFonts w:hint="eastAsia" w:ascii="仿宋_GB2312" w:eastAsia="仿宋_GB2312"/>
          <w:bCs/>
          <w:color w:val="auto"/>
          <w:sz w:val="28"/>
          <w:szCs w:val="32"/>
          <w:lang w:val="en-US" w:eastAsia="zh-CN"/>
        </w:rPr>
        <w:t>中心点位每月至少2次，其他点位每月至少1次例行巡</w:t>
      </w:r>
      <w:r>
        <w:rPr>
          <w:rFonts w:hint="eastAsia" w:ascii="仿宋_GB2312" w:eastAsia="仿宋_GB2312"/>
          <w:bCs/>
          <w:color w:val="auto"/>
          <w:sz w:val="28"/>
          <w:szCs w:val="32"/>
        </w:rPr>
        <w:t>检保养，并做好巡检及保养记录。</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w:t>
      </w:r>
      <w:r>
        <w:rPr>
          <w:rFonts w:hint="eastAsia" w:ascii="仿宋_GB2312" w:eastAsia="仿宋_GB2312"/>
          <w:bCs/>
          <w:color w:val="auto"/>
          <w:sz w:val="28"/>
          <w:szCs w:val="32"/>
          <w:lang w:val="en-US" w:eastAsia="zh-CN"/>
        </w:rPr>
        <w:t>6</w:t>
      </w:r>
      <w:r>
        <w:rPr>
          <w:rFonts w:hint="eastAsia" w:ascii="仿宋_GB2312" w:eastAsia="仿宋_GB2312"/>
          <w:bCs/>
          <w:color w:val="auto"/>
          <w:sz w:val="28"/>
          <w:szCs w:val="32"/>
        </w:rPr>
        <w:t>）遇甲方重大活动</w:t>
      </w:r>
      <w:r>
        <w:rPr>
          <w:rFonts w:hint="eastAsia" w:ascii="仿宋_GB2312" w:eastAsia="仿宋_GB2312"/>
          <w:bCs/>
          <w:color w:val="auto"/>
          <w:sz w:val="28"/>
          <w:szCs w:val="32"/>
          <w:lang w:val="en-US" w:eastAsia="zh-CN"/>
        </w:rPr>
        <w:t>及根据市、区二级相关部门要求，对视频监控平台有数据传输、平台互联等需求时</w:t>
      </w:r>
      <w:r>
        <w:rPr>
          <w:rFonts w:hint="eastAsia" w:ascii="仿宋_GB2312" w:eastAsia="仿宋_GB2312"/>
          <w:bCs/>
          <w:color w:val="auto"/>
          <w:sz w:val="28"/>
          <w:szCs w:val="32"/>
        </w:rPr>
        <w:t>，</w:t>
      </w:r>
      <w:r>
        <w:rPr>
          <w:rFonts w:hint="eastAsia" w:ascii="仿宋_GB2312" w:eastAsia="仿宋_GB2312"/>
          <w:bCs/>
          <w:color w:val="auto"/>
          <w:sz w:val="28"/>
          <w:szCs w:val="32"/>
          <w:lang w:val="en-US" w:eastAsia="zh-CN"/>
        </w:rPr>
        <w:t>包括无废平台建设、视频智能分析等，须</w:t>
      </w:r>
      <w:r>
        <w:rPr>
          <w:rFonts w:hint="eastAsia" w:ascii="仿宋_GB2312" w:eastAsia="仿宋_GB2312"/>
          <w:bCs/>
          <w:color w:val="auto"/>
          <w:sz w:val="28"/>
          <w:szCs w:val="32"/>
        </w:rPr>
        <w:t>提供现场技术支持与保障。</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w:t>
      </w:r>
      <w:r>
        <w:rPr>
          <w:rFonts w:hint="eastAsia" w:ascii="仿宋_GB2312" w:eastAsia="仿宋_GB2312"/>
          <w:bCs/>
          <w:color w:val="auto"/>
          <w:sz w:val="28"/>
          <w:szCs w:val="32"/>
          <w:lang w:val="en-US" w:eastAsia="zh-CN"/>
        </w:rPr>
        <w:t>7</w:t>
      </w:r>
      <w:r>
        <w:rPr>
          <w:rFonts w:hint="eastAsia" w:ascii="仿宋_GB2312" w:eastAsia="仿宋_GB2312"/>
          <w:bCs/>
          <w:color w:val="auto"/>
          <w:sz w:val="28"/>
          <w:szCs w:val="32"/>
        </w:rPr>
        <w:t>）巡检过程中发现设备损坏需及时上报维修报告及更换设备的申请。</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hAnsi="仿宋_GB2312" w:eastAsia="仿宋_GB2312" w:cs="仿宋_GB2312"/>
          <w:i w:val="0"/>
          <w:iCs w:val="0"/>
          <w:caps w:val="0"/>
          <w:color w:val="auto"/>
          <w:spacing w:val="0"/>
          <w:sz w:val="28"/>
          <w:szCs w:val="28"/>
          <w:shd w:val="clear" w:fill="FFFFFF"/>
          <w:lang w:val="en-US" w:eastAsia="zh-CN"/>
        </w:rPr>
      </w:pPr>
      <w:r>
        <w:rPr>
          <w:rFonts w:hint="eastAsia" w:ascii="仿宋_GB2312" w:hAnsi="仿宋_GB2312" w:eastAsia="仿宋_GB2312" w:cs="仿宋_GB2312"/>
          <w:i w:val="0"/>
          <w:iCs w:val="0"/>
          <w:caps w:val="0"/>
          <w:color w:val="auto"/>
          <w:spacing w:val="0"/>
          <w:sz w:val="28"/>
          <w:szCs w:val="28"/>
          <w:shd w:val="clear" w:fill="FFFFFF"/>
          <w:lang w:val="en-US" w:eastAsia="zh-CN"/>
        </w:rPr>
        <w:t>（8）视频数据应做好保密工作，未经甲方许可，不得将视频数据信息供其他第三方单位使用或查看，同时需协助甲方做好视频数据的信息安全防护工作。</w:t>
      </w:r>
    </w:p>
    <w:p>
      <w:pPr>
        <w:keepNext w:val="0"/>
        <w:keepLines w:val="0"/>
        <w:pageBreakBefore w:val="0"/>
        <w:kinsoku/>
        <w:wordWrap/>
        <w:overflowPunct/>
        <w:topLinePunct w:val="0"/>
        <w:autoSpaceDE/>
        <w:autoSpaceDN/>
        <w:bidi w:val="0"/>
        <w:spacing w:line="420" w:lineRule="exact"/>
        <w:ind w:firstLine="560" w:firstLineChars="200"/>
        <w:jc w:val="left"/>
        <w:rPr>
          <w:rFonts w:hint="default" w:ascii="仿宋_GB2312" w:eastAsia="仿宋_GB2312"/>
          <w:bCs/>
          <w:color w:val="auto"/>
          <w:sz w:val="28"/>
          <w:szCs w:val="32"/>
          <w:lang w:val="en-US" w:eastAsia="zh-CN"/>
        </w:rPr>
      </w:pP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9</w:t>
      </w: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年底需出具当年度运维情况报告。</w:t>
      </w:r>
    </w:p>
    <w:p>
      <w:pPr>
        <w:keepNext w:val="0"/>
        <w:keepLines w:val="0"/>
        <w:pageBreakBefore w:val="0"/>
        <w:widowControl/>
        <w:kinsoku/>
        <w:wordWrap/>
        <w:overflowPunct/>
        <w:topLinePunct w:val="0"/>
        <w:autoSpaceDE/>
        <w:autoSpaceDN/>
        <w:bidi w:val="0"/>
        <w:spacing w:line="420" w:lineRule="exact"/>
        <w:ind w:firstLine="562" w:firstLineChars="200"/>
        <w:jc w:val="left"/>
        <w:rPr>
          <w:rFonts w:hint="eastAsia" w:ascii="楷体_GB2312" w:hAnsi="黑体" w:eastAsia="楷体_GB2312" w:cs="宋体"/>
          <w:b/>
          <w:bCs/>
          <w:color w:val="auto"/>
          <w:kern w:val="0"/>
          <w:sz w:val="28"/>
          <w:szCs w:val="32"/>
        </w:rPr>
      </w:pPr>
      <w:r>
        <w:rPr>
          <w:rFonts w:hint="eastAsia" w:ascii="楷体_GB2312" w:hAnsi="黑体" w:eastAsia="楷体_GB2312" w:cs="宋体"/>
          <w:b/>
          <w:bCs/>
          <w:color w:val="auto"/>
          <w:kern w:val="0"/>
          <w:sz w:val="28"/>
          <w:szCs w:val="32"/>
        </w:rPr>
        <w:t>2.接入服务</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（1）完成所有设备的安装，确保</w:t>
      </w:r>
      <w:r>
        <w:rPr>
          <w:rFonts w:hint="eastAsia" w:ascii="仿宋_GB2312" w:eastAsia="仿宋_GB2312"/>
          <w:bCs/>
          <w:color w:val="auto"/>
          <w:sz w:val="28"/>
          <w:szCs w:val="32"/>
          <w:lang w:val="en-US" w:eastAsia="zh-CN"/>
        </w:rPr>
        <w:t>前端视频监控</w:t>
      </w:r>
      <w:r>
        <w:rPr>
          <w:rFonts w:hint="eastAsia" w:ascii="仿宋_GB2312" w:eastAsia="仿宋_GB2312"/>
          <w:bCs/>
          <w:color w:val="auto"/>
          <w:sz w:val="28"/>
          <w:szCs w:val="32"/>
        </w:rPr>
        <w:t>全部接入</w:t>
      </w:r>
      <w:r>
        <w:rPr>
          <w:rFonts w:hint="eastAsia" w:ascii="仿宋_GB2312" w:eastAsia="仿宋_GB2312"/>
          <w:bCs/>
          <w:color w:val="auto"/>
          <w:sz w:val="28"/>
          <w:szCs w:val="32"/>
          <w:lang w:val="en-US" w:eastAsia="zh-CN"/>
        </w:rPr>
        <w:t>到视频监控平台内，并从监控平台转接到区城运中心视频中台</w:t>
      </w:r>
      <w:r>
        <w:rPr>
          <w:rFonts w:hint="eastAsia" w:ascii="仿宋_GB2312" w:eastAsia="仿宋_GB2312"/>
          <w:bCs/>
          <w:color w:val="auto"/>
          <w:sz w:val="28"/>
          <w:szCs w:val="32"/>
        </w:rPr>
        <w:t>。</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（2）进行设备调试，确保设备正常运转，视频监控系统实时可用。</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w:t>
      </w:r>
      <w:r>
        <w:rPr>
          <w:rFonts w:hint="eastAsia" w:ascii="仿宋_GB2312" w:eastAsia="仿宋_GB2312"/>
          <w:bCs/>
          <w:color w:val="auto"/>
          <w:sz w:val="28"/>
          <w:szCs w:val="32"/>
          <w:lang w:val="en-US" w:eastAsia="zh-CN"/>
        </w:rPr>
        <w:t>3</w:t>
      </w:r>
      <w:r>
        <w:rPr>
          <w:rFonts w:hint="eastAsia" w:ascii="仿宋_GB2312" w:eastAsia="仿宋_GB2312"/>
          <w:bCs/>
          <w:color w:val="auto"/>
          <w:sz w:val="28"/>
          <w:szCs w:val="32"/>
        </w:rPr>
        <w:t>）检查各站点及中心设备兼容情况及运行情况，确保各部分均已稳定运转。</w:t>
      </w:r>
    </w:p>
    <w:p>
      <w:pPr>
        <w:keepNext w:val="0"/>
        <w:keepLines w:val="0"/>
        <w:pageBreakBefore w:val="0"/>
        <w:widowControl/>
        <w:kinsoku/>
        <w:wordWrap/>
        <w:overflowPunct/>
        <w:topLinePunct w:val="0"/>
        <w:autoSpaceDE/>
        <w:autoSpaceDN/>
        <w:bidi w:val="0"/>
        <w:spacing w:line="420" w:lineRule="exact"/>
        <w:ind w:firstLine="562" w:firstLineChars="200"/>
        <w:jc w:val="left"/>
        <w:rPr>
          <w:rFonts w:hint="eastAsia" w:ascii="楷体_GB2312" w:hAnsi="黑体" w:eastAsia="楷体_GB2312" w:cs="宋体"/>
          <w:b/>
          <w:bCs/>
          <w:color w:val="auto"/>
          <w:kern w:val="0"/>
          <w:sz w:val="28"/>
          <w:szCs w:val="32"/>
        </w:rPr>
      </w:pPr>
      <w:r>
        <w:rPr>
          <w:rFonts w:hint="eastAsia" w:ascii="楷体_GB2312" w:hAnsi="黑体" w:eastAsia="楷体_GB2312" w:cs="宋体"/>
          <w:b/>
          <w:bCs/>
          <w:color w:val="auto"/>
          <w:kern w:val="0"/>
          <w:sz w:val="28"/>
          <w:szCs w:val="32"/>
        </w:rPr>
        <w:t>（</w:t>
      </w:r>
      <w:r>
        <w:rPr>
          <w:rFonts w:hint="eastAsia" w:ascii="楷体_GB2312" w:hAnsi="黑体" w:eastAsia="楷体_GB2312" w:cs="宋体"/>
          <w:b/>
          <w:bCs/>
          <w:color w:val="auto"/>
          <w:kern w:val="0"/>
          <w:sz w:val="28"/>
          <w:szCs w:val="32"/>
          <w:lang w:val="en-US" w:eastAsia="zh-CN"/>
        </w:rPr>
        <w:t>二</w:t>
      </w:r>
      <w:r>
        <w:rPr>
          <w:rFonts w:hint="eastAsia" w:ascii="楷体_GB2312" w:hAnsi="黑体" w:eastAsia="楷体_GB2312" w:cs="宋体"/>
          <w:b/>
          <w:bCs/>
          <w:color w:val="auto"/>
          <w:kern w:val="0"/>
          <w:sz w:val="28"/>
          <w:szCs w:val="32"/>
        </w:rPr>
        <w:t>）工作标准</w:t>
      </w:r>
    </w:p>
    <w:p>
      <w:pPr>
        <w:keepNext w:val="0"/>
        <w:keepLines w:val="0"/>
        <w:pageBreakBefore w:val="0"/>
        <w:widowControl/>
        <w:kinsoku/>
        <w:wordWrap/>
        <w:overflowPunct/>
        <w:topLinePunct w:val="0"/>
        <w:autoSpaceDE/>
        <w:autoSpaceDN/>
        <w:bidi w:val="0"/>
        <w:spacing w:line="420" w:lineRule="exact"/>
        <w:ind w:firstLine="562" w:firstLineChars="200"/>
        <w:jc w:val="left"/>
        <w:rPr>
          <w:rFonts w:hint="eastAsia" w:ascii="楷体_GB2312" w:hAnsi="黑体" w:eastAsia="楷体_GB2312" w:cs="宋体"/>
          <w:b/>
          <w:bCs/>
          <w:color w:val="auto"/>
          <w:kern w:val="0"/>
          <w:sz w:val="28"/>
          <w:szCs w:val="32"/>
        </w:rPr>
      </w:pPr>
      <w:r>
        <w:rPr>
          <w:rFonts w:hint="eastAsia" w:ascii="楷体_GB2312" w:hAnsi="黑体" w:eastAsia="楷体_GB2312" w:cs="宋体"/>
          <w:b/>
          <w:bCs/>
          <w:color w:val="auto"/>
          <w:kern w:val="0"/>
          <w:sz w:val="28"/>
          <w:szCs w:val="32"/>
        </w:rPr>
        <w:t>1.运维服务</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lang w:eastAsia="zh-CN"/>
        </w:rPr>
        <w:t>（</w:t>
      </w:r>
      <w:r>
        <w:rPr>
          <w:rFonts w:hint="eastAsia" w:ascii="仿宋_GB2312" w:eastAsia="仿宋_GB2312"/>
          <w:bCs/>
          <w:color w:val="auto"/>
          <w:sz w:val="28"/>
          <w:szCs w:val="32"/>
        </w:rPr>
        <w:t>1</w:t>
      </w:r>
      <w:r>
        <w:rPr>
          <w:rFonts w:hint="eastAsia" w:ascii="仿宋_GB2312" w:eastAsia="仿宋_GB2312"/>
          <w:bCs/>
          <w:color w:val="auto"/>
          <w:sz w:val="28"/>
          <w:szCs w:val="32"/>
          <w:lang w:eastAsia="zh-CN"/>
        </w:rPr>
        <w:t>）</w:t>
      </w:r>
      <w:r>
        <w:rPr>
          <w:rFonts w:hint="eastAsia" w:ascii="仿宋_GB2312" w:eastAsia="仿宋_GB2312"/>
          <w:bCs/>
          <w:color w:val="auto"/>
          <w:sz w:val="28"/>
          <w:szCs w:val="32"/>
        </w:rPr>
        <w:t>保证所维护设备的系统运行正常，设备使用正常</w:t>
      </w: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保证视频监控平台及接入区城运中心视频中台上的视频监控画面流畅，图像正常</w:t>
      </w:r>
      <w:r>
        <w:rPr>
          <w:rFonts w:hint="eastAsia" w:ascii="仿宋_GB2312" w:eastAsia="仿宋_GB2312"/>
          <w:bCs/>
          <w:color w:val="auto"/>
          <w:sz w:val="28"/>
          <w:szCs w:val="32"/>
        </w:rPr>
        <w:t>。</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2</w:t>
      </w:r>
      <w:r>
        <w:rPr>
          <w:rFonts w:hint="eastAsia" w:ascii="仿宋_GB2312" w:eastAsia="仿宋_GB2312"/>
          <w:bCs/>
          <w:color w:val="auto"/>
          <w:sz w:val="28"/>
          <w:szCs w:val="32"/>
          <w:lang w:eastAsia="zh-CN"/>
        </w:rPr>
        <w:t>）</w:t>
      </w:r>
      <w:r>
        <w:rPr>
          <w:rFonts w:hint="eastAsia" w:ascii="仿宋_GB2312" w:eastAsia="仿宋_GB2312"/>
          <w:bCs/>
          <w:color w:val="auto"/>
          <w:sz w:val="28"/>
          <w:szCs w:val="32"/>
        </w:rPr>
        <w:t>针对</w:t>
      </w:r>
      <w:r>
        <w:rPr>
          <w:rFonts w:hint="eastAsia" w:ascii="仿宋_GB2312" w:eastAsia="仿宋_GB2312"/>
          <w:bCs/>
          <w:color w:val="auto"/>
          <w:sz w:val="28"/>
          <w:szCs w:val="32"/>
          <w:lang w:val="en-US" w:eastAsia="zh-CN"/>
        </w:rPr>
        <w:t>已接入平台点位进行</w:t>
      </w:r>
      <w:r>
        <w:rPr>
          <w:rFonts w:hint="eastAsia" w:ascii="仿宋_GB2312" w:eastAsia="仿宋_GB2312"/>
          <w:bCs/>
          <w:color w:val="auto"/>
          <w:sz w:val="28"/>
          <w:szCs w:val="32"/>
        </w:rPr>
        <w:t>每月一次例行巡检及维护保养，并做好维护记录。</w:t>
      </w:r>
    </w:p>
    <w:p>
      <w:pPr>
        <w:keepNext w:val="0"/>
        <w:keepLines w:val="0"/>
        <w:pageBreakBefore w:val="0"/>
        <w:kinsoku/>
        <w:wordWrap/>
        <w:overflowPunct/>
        <w:topLinePunct w:val="0"/>
        <w:autoSpaceDE/>
        <w:autoSpaceDN/>
        <w:bidi w:val="0"/>
        <w:spacing w:line="420" w:lineRule="exact"/>
        <w:ind w:firstLine="560" w:firstLineChars="200"/>
        <w:jc w:val="left"/>
        <w:rPr>
          <w:rFonts w:hint="default" w:ascii="仿宋_GB2312" w:eastAsia="仿宋_GB2312"/>
          <w:bCs/>
          <w:color w:val="auto"/>
          <w:sz w:val="28"/>
          <w:szCs w:val="32"/>
          <w:lang w:val="en-US" w:eastAsia="zh-CN"/>
        </w:rPr>
      </w:pP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3</w:t>
      </w: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运维单位如遇人员离职等特殊情况需更换固定运维或技术支持人员时，需提前15天书面向甲方报备更换理由及替换人员信息，经甲方同意后方可进行更换。</w:t>
      </w:r>
    </w:p>
    <w:p>
      <w:pPr>
        <w:keepNext w:val="0"/>
        <w:keepLines w:val="0"/>
        <w:pageBreakBefore w:val="0"/>
        <w:widowControl/>
        <w:kinsoku/>
        <w:wordWrap/>
        <w:overflowPunct/>
        <w:topLinePunct w:val="0"/>
        <w:autoSpaceDE/>
        <w:autoSpaceDN/>
        <w:bidi w:val="0"/>
        <w:spacing w:line="420" w:lineRule="exact"/>
        <w:ind w:firstLine="562" w:firstLineChars="200"/>
        <w:jc w:val="left"/>
        <w:rPr>
          <w:rFonts w:hint="eastAsia" w:ascii="楷体_GB2312" w:hAnsi="黑体" w:eastAsia="楷体_GB2312" w:cs="宋体"/>
          <w:b/>
          <w:bCs/>
          <w:color w:val="auto"/>
          <w:kern w:val="0"/>
          <w:sz w:val="28"/>
          <w:szCs w:val="32"/>
        </w:rPr>
      </w:pPr>
      <w:r>
        <w:rPr>
          <w:rFonts w:hint="eastAsia" w:ascii="楷体_GB2312" w:hAnsi="黑体" w:eastAsia="楷体_GB2312" w:cs="宋体"/>
          <w:b/>
          <w:bCs/>
          <w:color w:val="auto"/>
          <w:kern w:val="0"/>
          <w:sz w:val="28"/>
          <w:szCs w:val="32"/>
        </w:rPr>
        <w:t>2.接入服务</w:t>
      </w:r>
    </w:p>
    <w:p>
      <w:pPr>
        <w:keepNext w:val="0"/>
        <w:keepLines w:val="0"/>
        <w:pageBreakBefore w:val="0"/>
        <w:kinsoku/>
        <w:wordWrap/>
        <w:overflowPunct/>
        <w:topLinePunct w:val="0"/>
        <w:autoSpaceDE/>
        <w:autoSpaceDN/>
        <w:bidi w:val="0"/>
        <w:spacing w:line="420" w:lineRule="exact"/>
        <w:ind w:firstLine="560" w:firstLineChars="200"/>
        <w:jc w:val="left"/>
        <w:rPr>
          <w:rFonts w:hint="default" w:ascii="仿宋_GB2312" w:eastAsia="仿宋_GB2312"/>
          <w:bCs/>
          <w:color w:val="auto"/>
          <w:sz w:val="28"/>
          <w:szCs w:val="32"/>
          <w:lang w:val="en-US" w:eastAsia="zh-CN"/>
        </w:rPr>
      </w:pP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1</w:t>
      </w: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保证设备完全接入视频监控平台及区城运中心视频中台，运转稳定。</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2</w:t>
      </w: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保证视频监控系统和平台运转流畅，可实时监控。</w:t>
      </w:r>
    </w:p>
    <w:p>
      <w:pPr>
        <w:keepNext w:val="0"/>
        <w:keepLines w:val="0"/>
        <w:pageBreakBefore w:val="0"/>
        <w:widowControl/>
        <w:kinsoku/>
        <w:wordWrap/>
        <w:overflowPunct/>
        <w:topLinePunct w:val="0"/>
        <w:autoSpaceDE/>
        <w:autoSpaceDN/>
        <w:bidi w:val="0"/>
        <w:spacing w:line="420" w:lineRule="exact"/>
        <w:ind w:firstLine="562" w:firstLineChars="200"/>
        <w:jc w:val="left"/>
        <w:rPr>
          <w:rFonts w:hint="eastAsia" w:ascii="楷体_GB2312" w:hAnsi="黑体" w:eastAsia="楷体_GB2312" w:cs="宋体"/>
          <w:b/>
          <w:bCs/>
          <w:color w:val="auto"/>
          <w:kern w:val="0"/>
          <w:sz w:val="28"/>
          <w:szCs w:val="32"/>
        </w:rPr>
      </w:pPr>
      <w:r>
        <w:rPr>
          <w:rFonts w:hint="eastAsia" w:ascii="楷体_GB2312" w:hAnsi="黑体" w:eastAsia="楷体_GB2312" w:cs="宋体"/>
          <w:b/>
          <w:bCs/>
          <w:color w:val="auto"/>
          <w:kern w:val="0"/>
          <w:sz w:val="28"/>
          <w:szCs w:val="32"/>
        </w:rPr>
        <w:t>（三）运维考核</w:t>
      </w:r>
    </w:p>
    <w:p>
      <w:pPr>
        <w:keepNext w:val="0"/>
        <w:keepLines w:val="0"/>
        <w:pageBreakBefore w:val="0"/>
        <w:widowControl/>
        <w:kinsoku/>
        <w:wordWrap/>
        <w:overflowPunct/>
        <w:topLinePunct w:val="0"/>
        <w:autoSpaceDE/>
        <w:autoSpaceDN/>
        <w:bidi w:val="0"/>
        <w:spacing w:line="420" w:lineRule="exact"/>
        <w:ind w:firstLine="562" w:firstLineChars="200"/>
        <w:jc w:val="left"/>
        <w:rPr>
          <w:rFonts w:hint="eastAsia" w:ascii="楷体_GB2312" w:hAnsi="黑体" w:eastAsia="楷体_GB2312" w:cs="宋体"/>
          <w:b/>
          <w:bCs/>
          <w:color w:val="auto"/>
          <w:kern w:val="0"/>
          <w:sz w:val="28"/>
          <w:szCs w:val="32"/>
        </w:rPr>
      </w:pPr>
      <w:r>
        <w:rPr>
          <w:rFonts w:hint="eastAsia" w:ascii="楷体_GB2312" w:hAnsi="黑体" w:eastAsia="楷体_GB2312" w:cs="宋体"/>
          <w:b/>
          <w:bCs/>
          <w:color w:val="auto"/>
          <w:kern w:val="0"/>
          <w:sz w:val="28"/>
          <w:szCs w:val="32"/>
        </w:rPr>
        <w:t>1.考核内容</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（1）每</w:t>
      </w:r>
      <w:r>
        <w:rPr>
          <w:rFonts w:hint="eastAsia" w:ascii="仿宋_GB2312" w:eastAsia="仿宋_GB2312"/>
          <w:bCs/>
          <w:color w:val="auto"/>
          <w:sz w:val="28"/>
          <w:szCs w:val="32"/>
          <w:highlight w:val="none"/>
          <w:lang w:val="en-US" w:eastAsia="zh-CN"/>
        </w:rPr>
        <w:t>月</w:t>
      </w:r>
      <w:r>
        <w:rPr>
          <w:rFonts w:hint="eastAsia" w:ascii="仿宋_GB2312" w:eastAsia="仿宋_GB2312"/>
          <w:bCs/>
          <w:color w:val="auto"/>
          <w:sz w:val="28"/>
          <w:szCs w:val="32"/>
        </w:rPr>
        <w:t>对运行状态检查（设备线路、软件硬件系统等），以确保设备正常运行；</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（2）保证视频监控传输实时、有效、准确、连续、可靠、安全，可供主管部门随时抽查调用；</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（3）应急处理：若运行期间设备如出现故障，需</w:t>
      </w:r>
      <w:r>
        <w:rPr>
          <w:rFonts w:hint="eastAsia" w:ascii="仿宋_GB2312" w:eastAsia="仿宋_GB2312"/>
          <w:bCs/>
          <w:color w:val="auto"/>
          <w:sz w:val="28"/>
          <w:szCs w:val="32"/>
          <w:lang w:val="en-US" w:eastAsia="zh-CN"/>
        </w:rPr>
        <w:t>1</w:t>
      </w:r>
      <w:r>
        <w:rPr>
          <w:rFonts w:hint="eastAsia" w:ascii="仿宋_GB2312" w:eastAsia="仿宋_GB2312"/>
          <w:bCs/>
          <w:color w:val="auto"/>
          <w:sz w:val="28"/>
          <w:szCs w:val="32"/>
        </w:rPr>
        <w:t>小时内赶到故障现场，</w:t>
      </w:r>
      <w:r>
        <w:rPr>
          <w:rFonts w:hint="eastAsia" w:ascii="仿宋_GB2312" w:eastAsia="仿宋_GB2312"/>
          <w:bCs/>
          <w:color w:val="auto"/>
          <w:sz w:val="28"/>
          <w:szCs w:val="32"/>
          <w:lang w:val="en-US" w:eastAsia="zh-CN"/>
        </w:rPr>
        <w:t>2</w:t>
      </w:r>
      <w:r>
        <w:rPr>
          <w:rFonts w:hint="eastAsia" w:ascii="仿宋_GB2312" w:eastAsia="仿宋_GB2312"/>
          <w:bCs/>
          <w:color w:val="auto"/>
          <w:sz w:val="28"/>
          <w:szCs w:val="32"/>
        </w:rPr>
        <w:t>小时内解决故障；</w:t>
      </w:r>
    </w:p>
    <w:p>
      <w:pPr>
        <w:keepNext w:val="0"/>
        <w:keepLines w:val="0"/>
        <w:pageBreakBefore w:val="0"/>
        <w:kinsoku/>
        <w:wordWrap/>
        <w:overflowPunct/>
        <w:topLinePunct w:val="0"/>
        <w:autoSpaceDE/>
        <w:autoSpaceDN/>
        <w:bidi w:val="0"/>
        <w:spacing w:line="420" w:lineRule="exact"/>
        <w:ind w:firstLine="560" w:firstLineChars="200"/>
        <w:jc w:val="left"/>
        <w:rPr>
          <w:rFonts w:hint="eastAsia" w:ascii="仿宋_GB2312" w:eastAsia="仿宋_GB2312"/>
          <w:bCs/>
          <w:color w:val="auto"/>
          <w:sz w:val="28"/>
          <w:szCs w:val="32"/>
        </w:rPr>
      </w:pPr>
      <w:r>
        <w:rPr>
          <w:rFonts w:hint="eastAsia" w:ascii="仿宋_GB2312" w:eastAsia="仿宋_GB2312"/>
          <w:bCs/>
          <w:color w:val="auto"/>
          <w:sz w:val="28"/>
          <w:szCs w:val="32"/>
        </w:rPr>
        <w:t>（4）提供设备每月运维记录，对出现故障的原因及解决故障的方法、维修的内容有详细的记录，并存档。</w:t>
      </w:r>
    </w:p>
    <w:p>
      <w:pPr>
        <w:keepNext w:val="0"/>
        <w:keepLines w:val="0"/>
        <w:pageBreakBefore w:val="0"/>
        <w:kinsoku/>
        <w:wordWrap/>
        <w:overflowPunct/>
        <w:topLinePunct w:val="0"/>
        <w:autoSpaceDE/>
        <w:autoSpaceDN/>
        <w:bidi w:val="0"/>
        <w:spacing w:line="420" w:lineRule="exact"/>
        <w:ind w:firstLine="560" w:firstLineChars="200"/>
        <w:jc w:val="left"/>
        <w:rPr>
          <w:rFonts w:hint="default" w:ascii="仿宋_GB2312" w:eastAsia="仿宋_GB2312"/>
          <w:bCs/>
          <w:color w:val="auto"/>
          <w:sz w:val="28"/>
          <w:szCs w:val="32"/>
          <w:lang w:val="en-US" w:eastAsia="zh-CN"/>
        </w:rPr>
      </w:pP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5</w:t>
      </w:r>
      <w:r>
        <w:rPr>
          <w:rFonts w:hint="eastAsia" w:ascii="仿宋_GB2312" w:eastAsia="仿宋_GB2312"/>
          <w:bCs/>
          <w:color w:val="auto"/>
          <w:sz w:val="28"/>
          <w:szCs w:val="32"/>
          <w:lang w:eastAsia="zh-CN"/>
        </w:rPr>
        <w:t>）</w:t>
      </w:r>
      <w:r>
        <w:rPr>
          <w:rFonts w:hint="eastAsia" w:ascii="仿宋_GB2312" w:eastAsia="仿宋_GB2312"/>
          <w:bCs/>
          <w:color w:val="auto"/>
          <w:sz w:val="28"/>
          <w:szCs w:val="32"/>
          <w:lang w:val="en-US" w:eastAsia="zh-CN"/>
        </w:rPr>
        <w:t>无视频数据信息安全防护事故及未经甲方允许将视频数据提供给其他第三方查看或使用的情况。</w:t>
      </w:r>
    </w:p>
    <w:p>
      <w:pPr>
        <w:pStyle w:val="6"/>
        <w:keepNext w:val="0"/>
        <w:keepLines w:val="0"/>
        <w:pageBreakBefore w:val="0"/>
        <w:kinsoku/>
        <w:wordWrap/>
        <w:overflowPunct/>
        <w:topLinePunct w:val="0"/>
        <w:autoSpaceDE/>
        <w:autoSpaceDN/>
        <w:bidi w:val="0"/>
        <w:snapToGrid w:val="0"/>
        <w:spacing w:before="0" w:beforeAutospacing="0" w:after="0" w:afterAutospacing="0" w:line="420" w:lineRule="exact"/>
        <w:ind w:firstLine="641" w:firstLineChars="228"/>
        <w:rPr>
          <w:rFonts w:ascii="仿宋_GB2312" w:eastAsia="仿宋_GB2312"/>
          <w:b/>
          <w:color w:val="auto"/>
          <w:sz w:val="28"/>
          <w:szCs w:val="32"/>
        </w:rPr>
      </w:pPr>
      <w:r>
        <w:rPr>
          <w:rFonts w:hint="eastAsia" w:ascii="仿宋_GB2312" w:eastAsia="仿宋_GB2312"/>
          <w:b/>
          <w:color w:val="auto"/>
          <w:sz w:val="28"/>
          <w:szCs w:val="32"/>
        </w:rPr>
        <w:t>2.考核</w:t>
      </w:r>
      <w:r>
        <w:rPr>
          <w:rFonts w:ascii="仿宋_GB2312" w:eastAsia="仿宋_GB2312"/>
          <w:b/>
          <w:color w:val="auto"/>
          <w:sz w:val="28"/>
          <w:szCs w:val="32"/>
        </w:rPr>
        <w:t>方式</w:t>
      </w:r>
    </w:p>
    <w:p>
      <w:pPr>
        <w:keepNext w:val="0"/>
        <w:keepLines w:val="0"/>
        <w:pageBreakBefore w:val="0"/>
        <w:kinsoku/>
        <w:wordWrap/>
        <w:overflowPunct/>
        <w:topLinePunct w:val="0"/>
        <w:autoSpaceDE/>
        <w:autoSpaceDN/>
        <w:bidi w:val="0"/>
        <w:spacing w:line="420" w:lineRule="exact"/>
        <w:ind w:firstLine="560" w:firstLineChars="200"/>
      </w:pPr>
      <w:r>
        <w:rPr>
          <w:rFonts w:hint="eastAsia" w:ascii="仿宋_GB2312" w:hAnsi="等线" w:eastAsia="仿宋_GB2312"/>
          <w:color w:val="auto"/>
          <w:sz w:val="28"/>
          <w:szCs w:val="28"/>
        </w:rPr>
        <w:t>考核由甲方服务涉及部门</w:t>
      </w:r>
      <w:r>
        <w:rPr>
          <w:rFonts w:ascii="仿宋_GB2312" w:hAnsi="等线" w:eastAsia="仿宋_GB2312"/>
          <w:color w:val="auto"/>
          <w:sz w:val="28"/>
          <w:szCs w:val="28"/>
        </w:rPr>
        <w:t>展开</w:t>
      </w:r>
      <w:r>
        <w:rPr>
          <w:rFonts w:hint="eastAsia" w:ascii="仿宋_GB2312" w:hAnsi="等线" w:eastAsia="仿宋_GB2312"/>
          <w:color w:val="auto"/>
          <w:sz w:val="28"/>
          <w:szCs w:val="28"/>
        </w:rPr>
        <w:t>，满分100分，</w:t>
      </w:r>
      <w:r>
        <w:rPr>
          <w:rFonts w:ascii="仿宋_GB2312" w:hAnsi="等线" w:eastAsia="仿宋_GB2312"/>
          <w:color w:val="auto"/>
          <w:sz w:val="28"/>
          <w:szCs w:val="28"/>
        </w:rPr>
        <w:t>各考核主体权重及考核细则见附件</w:t>
      </w:r>
      <w:r>
        <w:rPr>
          <w:rFonts w:hint="eastAsia" w:ascii="仿宋_GB2312" w:hAnsi="等线" w:eastAsia="仿宋_GB2312"/>
          <w:color w:val="auto"/>
          <w:sz w:val="28"/>
          <w:szCs w:val="28"/>
        </w:rPr>
        <w:t>。</w:t>
      </w:r>
      <w:r>
        <w:rPr>
          <w:rFonts w:hint="eastAsia" w:ascii="仿宋_GB2312" w:eastAsia="仿宋_GB2312"/>
          <w:color w:val="auto"/>
          <w:sz w:val="28"/>
          <w:szCs w:val="28"/>
        </w:rPr>
        <w:t>考核评定分为优秀、良好、合格和不合格4个等次。得分高于95分（含）的为优秀，得分在85分（含）-94分的为良好，得分在70分（含）-84分的为合格，得分在69分以下的为不合格。考核按月进行、按季汇总，下一季度根据上季度三个月考核</w:t>
      </w:r>
      <w:r>
        <w:rPr>
          <w:rFonts w:hint="eastAsia" w:ascii="仿宋_GB2312" w:eastAsia="仿宋_GB2312"/>
          <w:color w:val="auto"/>
          <w:sz w:val="28"/>
          <w:szCs w:val="28"/>
          <w:lang w:val="en-US" w:eastAsia="zh-CN"/>
        </w:rPr>
        <w:t>分数</w:t>
      </w:r>
      <w:r>
        <w:rPr>
          <w:rFonts w:hint="eastAsia" w:ascii="仿宋_GB2312" w:eastAsia="仿宋_GB2312"/>
          <w:color w:val="auto"/>
          <w:sz w:val="28"/>
          <w:szCs w:val="28"/>
        </w:rPr>
        <w:t>的算术平均值计算应付服务费，考核优秀全额支付季度服务费，未达优秀的，每扣一分相应扣除500-1000元，具体每分分值由主管部门与承接主体商定。</w:t>
      </w:r>
      <w:bookmarkStart w:id="0" w:name="_GoBack"/>
      <w:bookmarkEnd w:id="0"/>
    </w:p>
    <w:sectPr>
      <w:pgSz w:w="11906" w:h="16838"/>
      <w:pgMar w:top="1440" w:right="1519" w:bottom="1440" w:left="1519"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MjFkMTRjMzdiMzE5M2IyZTMyZDA0ZjRkYmU0YzIifQ=="/>
  </w:docVars>
  <w:rsids>
    <w:rsidRoot w:val="00180FA4"/>
    <w:rsid w:val="00011BA2"/>
    <w:rsid w:val="00071AED"/>
    <w:rsid w:val="000824CD"/>
    <w:rsid w:val="001265FE"/>
    <w:rsid w:val="00180FA4"/>
    <w:rsid w:val="001C18F5"/>
    <w:rsid w:val="001C5EBA"/>
    <w:rsid w:val="002517C5"/>
    <w:rsid w:val="00313C04"/>
    <w:rsid w:val="00321257"/>
    <w:rsid w:val="004B06F7"/>
    <w:rsid w:val="00507C42"/>
    <w:rsid w:val="005217D5"/>
    <w:rsid w:val="00540286"/>
    <w:rsid w:val="005517F2"/>
    <w:rsid w:val="00610BC8"/>
    <w:rsid w:val="00652D46"/>
    <w:rsid w:val="00697DCF"/>
    <w:rsid w:val="006F0018"/>
    <w:rsid w:val="006F1135"/>
    <w:rsid w:val="00700D77"/>
    <w:rsid w:val="0070297A"/>
    <w:rsid w:val="007341FB"/>
    <w:rsid w:val="007A21DA"/>
    <w:rsid w:val="008725EA"/>
    <w:rsid w:val="008B0D2F"/>
    <w:rsid w:val="00A11586"/>
    <w:rsid w:val="00A15197"/>
    <w:rsid w:val="00A53509"/>
    <w:rsid w:val="00AA7940"/>
    <w:rsid w:val="00AB6DC5"/>
    <w:rsid w:val="00AF6CE3"/>
    <w:rsid w:val="00BB61EA"/>
    <w:rsid w:val="00C30ED5"/>
    <w:rsid w:val="00CA4FA4"/>
    <w:rsid w:val="00D60E9A"/>
    <w:rsid w:val="00DA220F"/>
    <w:rsid w:val="00DC5ED0"/>
    <w:rsid w:val="00E13D02"/>
    <w:rsid w:val="00EB0FDF"/>
    <w:rsid w:val="00F02A24"/>
    <w:rsid w:val="00F477AC"/>
    <w:rsid w:val="00F6010F"/>
    <w:rsid w:val="00FE2332"/>
    <w:rsid w:val="01633B8C"/>
    <w:rsid w:val="0531324B"/>
    <w:rsid w:val="127A413C"/>
    <w:rsid w:val="153C1C8F"/>
    <w:rsid w:val="16227A29"/>
    <w:rsid w:val="16265E64"/>
    <w:rsid w:val="23C33C10"/>
    <w:rsid w:val="23CA460C"/>
    <w:rsid w:val="2A7C6416"/>
    <w:rsid w:val="2CE6469C"/>
    <w:rsid w:val="2D6B2C9B"/>
    <w:rsid w:val="2E4B3DC2"/>
    <w:rsid w:val="2F91285D"/>
    <w:rsid w:val="337566BE"/>
    <w:rsid w:val="351E24DF"/>
    <w:rsid w:val="37B6C1EE"/>
    <w:rsid w:val="3B1E078E"/>
    <w:rsid w:val="43DD726B"/>
    <w:rsid w:val="45141CA7"/>
    <w:rsid w:val="47961A3A"/>
    <w:rsid w:val="48A30C36"/>
    <w:rsid w:val="53F937D5"/>
    <w:rsid w:val="58ED4ACD"/>
    <w:rsid w:val="5F43DD33"/>
    <w:rsid w:val="63152D54"/>
    <w:rsid w:val="65BA6DD8"/>
    <w:rsid w:val="66840434"/>
    <w:rsid w:val="66907C53"/>
    <w:rsid w:val="6A254C33"/>
    <w:rsid w:val="715F447E"/>
    <w:rsid w:val="7429114E"/>
    <w:rsid w:val="746415F7"/>
    <w:rsid w:val="7A70091F"/>
    <w:rsid w:val="7DDF90BC"/>
    <w:rsid w:val="EE9FF77E"/>
    <w:rsid w:val="F5FF5D39"/>
    <w:rsid w:val="F7AEDDAA"/>
    <w:rsid w:val="FBEC2433"/>
    <w:rsid w:val="FFAF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0"/>
    <w:pPr>
      <w:jc w:val="center"/>
    </w:pPr>
    <w:rPr>
      <w:rFonts w:eastAsia="方正小标宋简体"/>
      <w:sz w:val="4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30" w:lineRule="atLeast"/>
      <w:ind w:firstLine="360"/>
      <w:jc w:val="left"/>
    </w:pPr>
    <w:rPr>
      <w:rFonts w:ascii="宋体" w:hAnsi="宋体" w:cs="宋体"/>
      <w:kern w:val="0"/>
      <w:sz w:val="24"/>
      <w:szCs w:val="24"/>
    </w:rPr>
  </w:style>
  <w:style w:type="character" w:customStyle="1" w:styleId="9">
    <w:name w:val="正文文本 字符"/>
    <w:basedOn w:val="8"/>
    <w:link w:val="3"/>
    <w:qFormat/>
    <w:uiPriority w:val="0"/>
    <w:rPr>
      <w:rFonts w:ascii="Times New Roman" w:hAnsi="Times New Roman" w:eastAsia="方正小标宋简体" w:cs="Times New Roman"/>
      <w:sz w:val="48"/>
      <w:szCs w:val="20"/>
    </w:rPr>
  </w:style>
  <w:style w:type="paragraph" w:styleId="10">
    <w:name w:val="List Paragraph"/>
    <w:basedOn w:val="1"/>
    <w:link w:val="13"/>
    <w:qFormat/>
    <w:uiPriority w:val="0"/>
    <w:pPr>
      <w:ind w:firstLine="420" w:firstLineChars="200"/>
    </w:p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character" w:customStyle="1" w:styleId="13">
    <w:name w:val="列出段落 字符"/>
    <w:link w:val="10"/>
    <w:qFormat/>
    <w:uiPriority w:val="0"/>
    <w:rPr>
      <w:rFonts w:ascii="Times New Roman" w:hAnsi="Times New Roman" w:eastAsia="宋体" w:cs="Times New Roman"/>
      <w:szCs w:val="20"/>
    </w:rPr>
  </w:style>
  <w:style w:type="character" w:customStyle="1" w:styleId="14">
    <w:name w:val="MSG_EN_FONT_STYLE_NAME_TEMPLATE_ROLE_NUMBER MSG_EN_FONT_STYLE_NAME_BY_ROLE_TEXT 2_"/>
    <w:link w:val="15"/>
    <w:qFormat/>
    <w:locked/>
    <w:uiPriority w:val="0"/>
    <w:rPr>
      <w:rFonts w:ascii="PMingLiU" w:hAnsi="PMingLiU" w:eastAsia="PMingLiU" w:cs="PMingLiU"/>
      <w:spacing w:val="30"/>
      <w:sz w:val="28"/>
      <w:szCs w:val="28"/>
      <w:shd w:val="clear" w:color="auto" w:fill="FFFFFF"/>
    </w:rPr>
  </w:style>
  <w:style w:type="paragraph" w:customStyle="1" w:styleId="15">
    <w:name w:val="MSG_EN_FONT_STYLE_NAME_TEMPLATE_ROLE_NUMBER MSG_EN_FONT_STYLE_NAME_BY_ROLE_TEXT 2"/>
    <w:basedOn w:val="1"/>
    <w:link w:val="14"/>
    <w:qFormat/>
    <w:uiPriority w:val="0"/>
    <w:pPr>
      <w:shd w:val="clear" w:color="auto" w:fill="FFFFFF"/>
      <w:spacing w:after="1940" w:line="280" w:lineRule="exact"/>
      <w:jc w:val="center"/>
    </w:pPr>
    <w:rPr>
      <w:rFonts w:ascii="PMingLiU" w:hAnsi="PMingLiU" w:eastAsia="PMingLiU" w:cs="PMingLiU"/>
      <w:spacing w:val="3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4575</Words>
  <Characters>4758</Characters>
  <Lines>44</Lines>
  <Paragraphs>12</Paragraphs>
  <TotalTime>2</TotalTime>
  <ScaleCrop>false</ScaleCrop>
  <LinksUpToDate>false</LinksUpToDate>
  <CharactersWithSpaces>4758</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2021-10-21T14:23:00Z</dcterms:created>
  <dc:creator>Administrator</dc:creator>
  <cp:lastModifiedBy>user</cp:lastModifiedBy>
  <dcterms:modified xsi:type="dcterms:W3CDTF">2025-12-22T13:31:23Z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E47F954CE4B29469ABD74869D3258F9F</vt:lpwstr>
  </property>
  <property fmtid="{D5CDD505-2E9C-101B-9397-08002B2CF9AE}" pid="4" name="KSOTemplateDocerSaveRecord">
    <vt:lpwstr>eyJoZGlkIjoiMWVkZDQxMWZkZTBlNDYxYjQyOWFjZWQ1Nzc3MjUxZjEiLCJ1c2VySWQiOiI0NzQ0Njk5NjUifQ==</vt:lpwstr>
  </property>
</Properties>
</file>